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10.01.2018 N 2</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w:t>
              <w:br/>
              <w:t xml:space="preserve">(Зарегистрировано в Минюсте России 26.01.2018 N 49797)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26 января 2018 г. N 49797</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10 января 2018 г. N 2</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08.02.01 СТРОИТЕЛЬСТВО И ЭКСПЛУАТАЦИЯ ЗДАНИЙ И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08.02.01 Строительство и эксплуатация зданий и сооружений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6"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11.08.2014 N 965 &quot;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quot; (Зарегистрировано в Минюсте России 25.08.2014 N 33818)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08.02.01 Строительство и эксплуатация зданий и сооружений, утвержденным приказом Министерства образования и науки Российской Федерации от 11 августа 2014 г. N 965 (зарегистрирован Министерством юстиции Российской Федерации 25 августа 2014 г., регистрационный N 33818),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10 января 2018 г. N 2</w:t>
      </w:r>
    </w:p>
    <w:p>
      <w:pPr>
        <w:pStyle w:val="0"/>
        <w:ind w:firstLine="54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08.02.01 СТРОИТЕЛЬСТВО И ЭКСПЛУАТАЦИЯ ЗДАНИЙ И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08.02.01 Строительство и эксплуатация зданий и сооружений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76" w:tooltip="ПЕРЕЧЕНЬ">
        <w:r>
          <w:rPr>
            <w:sz w:val="20"/>
            <w:color w:val="0000ff"/>
          </w:rPr>
          <w:t xml:space="preserve">приложение N 1</w:t>
        </w:r>
      </w:hyperlink>
      <w:r>
        <w:rPr>
          <w:sz w:val="20"/>
        </w:rPr>
        <w:t xml:space="preserve"> к настоящему ФГОС СПО).</w:t>
      </w:r>
    </w:p>
    <w:bookmarkStart w:id="49" w:name="P49"/>
    <w:bookmarkEnd w:id="49"/>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w:t>
      </w:r>
      <w:r>
        <w:rPr>
          <w:sz w:val="20"/>
        </w:rPr>
        <w:t xml:space="preserve">http://www.pravo.gov.ru</w:t>
      </w:r>
      <w:r>
        <w:rPr>
          <w:sz w:val="20"/>
        </w:rPr>
        <w:t xml:space="preserve">, 29 декабря 2017 г.).</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2"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2" w:name="P72"/>
    <w:bookmarkEnd w:id="72"/>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7"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48"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2"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1</w:t>
      </w:r>
    </w:p>
    <w:p>
      <w:pPr>
        <w:pStyle w:val="0"/>
        <w:ind w:firstLine="540"/>
        <w:jc w:val="both"/>
      </w:pPr>
      <w:r>
        <w:rPr>
          <w:sz w:val="20"/>
        </w:rPr>
      </w:r>
    </w:p>
    <w:bookmarkStart w:id="102" w:name="P102"/>
    <w:bookmarkEnd w:id="102"/>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1984"/>
        <w:gridCol w:w="1984"/>
      </w:tblGrid>
      <w:tr>
        <w:tc>
          <w:tcPr>
            <w:tcW w:w="5102" w:type="dxa"/>
            <w:vMerge w:val="restart"/>
          </w:tcPr>
          <w:p>
            <w:pPr>
              <w:pStyle w:val="0"/>
              <w:jc w:val="center"/>
            </w:pPr>
            <w:r>
              <w:rPr>
                <w:sz w:val="20"/>
              </w:rPr>
              <w:t xml:space="preserve">Структура образовательной программы</w:t>
            </w:r>
          </w:p>
        </w:tc>
        <w:tc>
          <w:tcPr>
            <w:gridSpan w:val="2"/>
            <w:tcW w:w="3968"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1984" w:type="dxa"/>
          </w:tcPr>
          <w:p>
            <w:pPr>
              <w:pStyle w:val="0"/>
              <w:jc w:val="center"/>
            </w:pPr>
            <w:r>
              <w:rPr>
                <w:sz w:val="20"/>
              </w:rPr>
              <w:t xml:space="preserve">при получении квалификации специалиста среднего звена "техник"</w:t>
            </w:r>
          </w:p>
        </w:tc>
        <w:tc>
          <w:tcPr>
            <w:tcW w:w="1984" w:type="dxa"/>
          </w:tcPr>
          <w:p>
            <w:pPr>
              <w:pStyle w:val="0"/>
              <w:jc w:val="center"/>
            </w:pPr>
            <w:r>
              <w:rPr>
                <w:sz w:val="20"/>
              </w:rPr>
              <w:t xml:space="preserve">при получении квалификации специалиста среднего звена "старший техник"</w:t>
            </w:r>
          </w:p>
        </w:tc>
      </w:tr>
      <w:tr>
        <w:tc>
          <w:tcPr>
            <w:tcW w:w="5102" w:type="dxa"/>
          </w:tcPr>
          <w:p>
            <w:pPr>
              <w:pStyle w:val="0"/>
            </w:pPr>
            <w:r>
              <w:rPr>
                <w:sz w:val="20"/>
              </w:rPr>
              <w:t xml:space="preserve">Общий гуманитарный и социально-экономический цикл</w:t>
            </w:r>
          </w:p>
        </w:tc>
        <w:tc>
          <w:tcPr>
            <w:tcW w:w="1984" w:type="dxa"/>
          </w:tcPr>
          <w:p>
            <w:pPr>
              <w:pStyle w:val="0"/>
              <w:jc w:val="center"/>
            </w:pPr>
            <w:r>
              <w:rPr>
                <w:sz w:val="20"/>
              </w:rPr>
              <w:t xml:space="preserve">не менее 468</w:t>
            </w:r>
          </w:p>
        </w:tc>
        <w:tc>
          <w:tcPr>
            <w:tcW w:w="1984" w:type="dxa"/>
          </w:tcPr>
          <w:p>
            <w:pPr>
              <w:pStyle w:val="0"/>
              <w:jc w:val="center"/>
            </w:pPr>
            <w:r>
              <w:rPr>
                <w:sz w:val="20"/>
              </w:rPr>
              <w:t xml:space="preserve">не менее 504</w:t>
            </w:r>
          </w:p>
        </w:tc>
      </w:tr>
      <w:tr>
        <w:tc>
          <w:tcPr>
            <w:tcW w:w="5102" w:type="dxa"/>
          </w:tcPr>
          <w:p>
            <w:pPr>
              <w:pStyle w:val="0"/>
            </w:pPr>
            <w:r>
              <w:rPr>
                <w:sz w:val="20"/>
              </w:rPr>
              <w:t xml:space="preserve">Математический и общий естественнонаучный цикл</w:t>
            </w:r>
          </w:p>
        </w:tc>
        <w:tc>
          <w:tcPr>
            <w:tcW w:w="1984" w:type="dxa"/>
          </w:tcPr>
          <w:p>
            <w:pPr>
              <w:pStyle w:val="0"/>
              <w:jc w:val="center"/>
            </w:pPr>
            <w:r>
              <w:rPr>
                <w:sz w:val="20"/>
              </w:rPr>
              <w:t xml:space="preserve">не менее 144</w:t>
            </w:r>
          </w:p>
        </w:tc>
        <w:tc>
          <w:tcPr>
            <w:tcW w:w="1984" w:type="dxa"/>
          </w:tcPr>
          <w:p>
            <w:pPr>
              <w:pStyle w:val="0"/>
              <w:jc w:val="center"/>
            </w:pPr>
            <w:r>
              <w:rPr>
                <w:sz w:val="20"/>
              </w:rPr>
              <w:t xml:space="preserve">не менее 180</w:t>
            </w:r>
          </w:p>
        </w:tc>
      </w:tr>
      <w:tr>
        <w:tc>
          <w:tcPr>
            <w:tcW w:w="5102" w:type="dxa"/>
          </w:tcPr>
          <w:p>
            <w:pPr>
              <w:pStyle w:val="0"/>
            </w:pPr>
            <w:r>
              <w:rPr>
                <w:sz w:val="20"/>
              </w:rPr>
              <w:t xml:space="preserve">Общепрофессиональный цикл</w:t>
            </w:r>
          </w:p>
        </w:tc>
        <w:tc>
          <w:tcPr>
            <w:tcW w:w="1984" w:type="dxa"/>
          </w:tcPr>
          <w:p>
            <w:pPr>
              <w:pStyle w:val="0"/>
              <w:jc w:val="center"/>
            </w:pPr>
            <w:r>
              <w:rPr>
                <w:sz w:val="20"/>
              </w:rPr>
              <w:t xml:space="preserve">не менее 612</w:t>
            </w:r>
          </w:p>
        </w:tc>
        <w:tc>
          <w:tcPr>
            <w:tcW w:w="1984" w:type="dxa"/>
          </w:tcPr>
          <w:p>
            <w:pPr>
              <w:pStyle w:val="0"/>
              <w:jc w:val="center"/>
            </w:pPr>
            <w:r>
              <w:rPr>
                <w:sz w:val="20"/>
              </w:rPr>
              <w:t xml:space="preserve">не менее 648</w:t>
            </w:r>
          </w:p>
        </w:tc>
      </w:tr>
      <w:tr>
        <w:tc>
          <w:tcPr>
            <w:tcW w:w="5102" w:type="dxa"/>
          </w:tcPr>
          <w:p>
            <w:pPr>
              <w:pStyle w:val="0"/>
            </w:pPr>
            <w:r>
              <w:rPr>
                <w:sz w:val="20"/>
              </w:rPr>
              <w:t xml:space="preserve">Профессиональный цикл</w:t>
            </w:r>
          </w:p>
        </w:tc>
        <w:tc>
          <w:tcPr>
            <w:tcW w:w="1984" w:type="dxa"/>
          </w:tcPr>
          <w:p>
            <w:pPr>
              <w:pStyle w:val="0"/>
              <w:jc w:val="center"/>
            </w:pPr>
            <w:r>
              <w:rPr>
                <w:sz w:val="20"/>
              </w:rPr>
              <w:t xml:space="preserve">не менее 1728</w:t>
            </w:r>
          </w:p>
        </w:tc>
        <w:tc>
          <w:tcPr>
            <w:tcW w:w="1984" w:type="dxa"/>
          </w:tcPr>
          <w:p>
            <w:pPr>
              <w:pStyle w:val="0"/>
              <w:jc w:val="center"/>
            </w:pPr>
            <w:r>
              <w:rPr>
                <w:sz w:val="20"/>
              </w:rPr>
              <w:t xml:space="preserve">не менее 2664</w:t>
            </w:r>
          </w:p>
        </w:tc>
      </w:tr>
      <w:tr>
        <w:tc>
          <w:tcPr>
            <w:tcW w:w="5102" w:type="dxa"/>
          </w:tcPr>
          <w:p>
            <w:pPr>
              <w:pStyle w:val="0"/>
            </w:pPr>
            <w:r>
              <w:rPr>
                <w:sz w:val="20"/>
              </w:rPr>
              <w:t xml:space="preserve">Государственная итоговая аттестация</w:t>
            </w:r>
          </w:p>
        </w:tc>
        <w:tc>
          <w:tcPr>
            <w:tcW w:w="1984" w:type="dxa"/>
          </w:tcPr>
          <w:p>
            <w:pPr>
              <w:pStyle w:val="0"/>
              <w:jc w:val="center"/>
            </w:pPr>
            <w:r>
              <w:rPr>
                <w:sz w:val="20"/>
              </w:rPr>
              <w:t xml:space="preserve">216</w:t>
            </w:r>
          </w:p>
        </w:tc>
        <w:tc>
          <w:tcPr>
            <w:tcW w:w="1984" w:type="dxa"/>
          </w:tcPr>
          <w:p>
            <w:pPr>
              <w:pStyle w:val="0"/>
              <w:jc w:val="center"/>
            </w:pPr>
            <w:r>
              <w:rPr>
                <w:sz w:val="20"/>
              </w:rPr>
              <w:t xml:space="preserve">216</w:t>
            </w:r>
          </w:p>
        </w:tc>
      </w:tr>
      <w:tr>
        <w:tc>
          <w:tcPr>
            <w:gridSpan w:val="3"/>
            <w:tcW w:w="9070" w:type="dxa"/>
          </w:tcPr>
          <w:p>
            <w:pPr>
              <w:pStyle w:val="0"/>
              <w:outlineLvl w:val="3"/>
              <w:jc w:val="center"/>
            </w:pPr>
            <w:r>
              <w:rPr>
                <w:sz w:val="20"/>
              </w:rPr>
              <w:t xml:space="preserve">Общий объем образовательной программы:</w:t>
            </w:r>
          </w:p>
        </w:tc>
      </w:tr>
      <w:tr>
        <w:tc>
          <w:tcPr>
            <w:tcW w:w="5102" w:type="dxa"/>
          </w:tcPr>
          <w:p>
            <w:pPr>
              <w:pStyle w:val="0"/>
            </w:pPr>
            <w:r>
              <w:rPr>
                <w:sz w:val="20"/>
              </w:rPr>
              <w:t xml:space="preserve">на базе среднего общего образования</w:t>
            </w:r>
          </w:p>
        </w:tc>
        <w:tc>
          <w:tcPr>
            <w:tcW w:w="1984" w:type="dxa"/>
          </w:tcPr>
          <w:p>
            <w:pPr>
              <w:pStyle w:val="0"/>
              <w:jc w:val="center"/>
            </w:pPr>
            <w:r>
              <w:rPr>
                <w:sz w:val="20"/>
              </w:rPr>
              <w:t xml:space="preserve">4464</w:t>
            </w:r>
          </w:p>
        </w:tc>
        <w:tc>
          <w:tcPr>
            <w:tcW w:w="1984" w:type="dxa"/>
          </w:tcPr>
          <w:p>
            <w:pPr>
              <w:pStyle w:val="0"/>
              <w:jc w:val="center"/>
            </w:pPr>
            <w:r>
              <w:rPr>
                <w:sz w:val="20"/>
              </w:rPr>
              <w:t xml:space="preserve">5940</w:t>
            </w:r>
          </w:p>
        </w:tc>
      </w:tr>
      <w:tr>
        <w:tc>
          <w:tcPr>
            <w:tcW w:w="510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4" w:type="dxa"/>
          </w:tcPr>
          <w:p>
            <w:pPr>
              <w:pStyle w:val="0"/>
              <w:jc w:val="center"/>
            </w:pPr>
            <w:r>
              <w:rPr>
                <w:sz w:val="20"/>
              </w:rPr>
              <w:t xml:space="preserve">5940</w:t>
            </w:r>
          </w:p>
        </w:tc>
        <w:tc>
          <w:tcPr>
            <w:tcW w:w="1984" w:type="dxa"/>
          </w:tcPr>
          <w:p>
            <w:pPr>
              <w:pStyle w:val="0"/>
              <w:jc w:val="center"/>
            </w:pPr>
            <w:r>
              <w:rPr>
                <w:sz w:val="20"/>
              </w:rPr>
              <w:t xml:space="preserve">7416</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2"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ind w:firstLine="540"/>
        <w:jc w:val="both"/>
      </w:pPr>
      <w:r>
        <w:rPr>
          <w:sz w:val="20"/>
        </w:rPr>
      </w:r>
    </w:p>
    <w:bookmarkStart w:id="148" w:name="P148"/>
    <w:bookmarkEnd w:id="14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2</w:t>
      </w:r>
    </w:p>
    <w:p>
      <w:pPr>
        <w:pStyle w:val="0"/>
        <w:ind w:firstLine="540"/>
        <w:jc w:val="both"/>
      </w:pPr>
      <w:r>
        <w:rPr>
          <w:sz w:val="20"/>
        </w:rPr>
      </w:r>
    </w:p>
    <w:bookmarkStart w:id="167" w:name="P167"/>
    <w:bookmarkEnd w:id="167"/>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Основные виды деятельности</w:t>
            </w:r>
          </w:p>
        </w:tc>
        <w:tc>
          <w:tcPr>
            <w:tcW w:w="3249" w:type="dxa"/>
          </w:tcPr>
          <w:p>
            <w:pPr>
              <w:pStyle w:val="0"/>
              <w:jc w:val="center"/>
            </w:pPr>
            <w:r>
              <w:rPr>
                <w:sz w:val="20"/>
              </w:rPr>
              <w:t xml:space="preserve">Наименование квалификации(й) специалиста среднего звена</w:t>
            </w:r>
          </w:p>
        </w:tc>
      </w:tr>
      <w:tr>
        <w:tc>
          <w:tcPr>
            <w:tcW w:w="5822" w:type="dxa"/>
          </w:tcPr>
          <w:p>
            <w:pPr>
              <w:pStyle w:val="0"/>
            </w:pPr>
            <w:r>
              <w:rPr>
                <w:sz w:val="20"/>
              </w:rPr>
              <w:t xml:space="preserve">Участие в проектировании зданий и сооружений</w:t>
            </w:r>
          </w:p>
        </w:tc>
        <w:tc>
          <w:tcPr>
            <w:tcW w:w="3249" w:type="dxa"/>
            <w:vAlign w:val="center"/>
          </w:tcPr>
          <w:p>
            <w:pPr>
              <w:pStyle w:val="0"/>
            </w:pPr>
            <w:r>
              <w:rPr>
                <w:sz w:val="20"/>
              </w:rPr>
              <w:t xml:space="preserve">техник</w:t>
            </w:r>
          </w:p>
          <w:p>
            <w:pPr>
              <w:pStyle w:val="0"/>
            </w:pPr>
            <w:r>
              <w:rPr>
                <w:sz w:val="20"/>
              </w:rPr>
              <w:t xml:space="preserve">старший техник</w:t>
            </w:r>
          </w:p>
        </w:tc>
      </w:tr>
      <w:tr>
        <w:tc>
          <w:tcPr>
            <w:tcW w:w="5822" w:type="dxa"/>
          </w:tcPr>
          <w:p>
            <w:pPr>
              <w:pStyle w:val="0"/>
            </w:pPr>
            <w:r>
              <w:rPr>
                <w:sz w:val="20"/>
              </w:rPr>
              <w:t xml:space="preserve">Выполнение технологических процессов на объекте капитального строительства</w:t>
            </w:r>
          </w:p>
        </w:tc>
        <w:tc>
          <w:tcPr>
            <w:tcW w:w="3249" w:type="dxa"/>
            <w:vAlign w:val="center"/>
          </w:tcPr>
          <w:p>
            <w:pPr>
              <w:pStyle w:val="0"/>
            </w:pPr>
            <w:r>
              <w:rPr>
                <w:sz w:val="20"/>
              </w:rPr>
              <w:t xml:space="preserve">техник</w:t>
            </w:r>
          </w:p>
          <w:p>
            <w:pPr>
              <w:pStyle w:val="0"/>
            </w:pPr>
            <w:r>
              <w:rPr>
                <w:sz w:val="20"/>
              </w:rPr>
              <w:t xml:space="preserve">старший техник</w:t>
            </w:r>
          </w:p>
        </w:tc>
      </w:tr>
      <w:tr>
        <w:tc>
          <w:tcPr>
            <w:tcW w:w="5822" w:type="dxa"/>
          </w:tcPr>
          <w:p>
            <w:pPr>
              <w:pStyle w:val="0"/>
            </w:pPr>
            <w:r>
              <w:rPr>
                <w:sz w:val="20"/>
              </w:rPr>
              <w:t xml:space="preserve">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3249" w:type="dxa"/>
            <w:vAlign w:val="center"/>
          </w:tcPr>
          <w:p>
            <w:pPr>
              <w:pStyle w:val="0"/>
            </w:pPr>
            <w:r>
              <w:rPr>
                <w:sz w:val="20"/>
              </w:rPr>
              <w:t xml:space="preserve">техник</w:t>
            </w:r>
          </w:p>
          <w:p>
            <w:pPr>
              <w:pStyle w:val="0"/>
            </w:pPr>
            <w:r>
              <w:rPr>
                <w:sz w:val="20"/>
              </w:rPr>
              <w:t xml:space="preserve">старший техник</w:t>
            </w:r>
          </w:p>
        </w:tc>
      </w:tr>
      <w:tr>
        <w:tc>
          <w:tcPr>
            <w:tcW w:w="5822" w:type="dxa"/>
          </w:tcPr>
          <w:p>
            <w:pPr>
              <w:pStyle w:val="0"/>
            </w:pPr>
            <w:r>
              <w:rPr>
                <w:sz w:val="20"/>
              </w:rPr>
              <w:t xml:space="preserve">Организация видов работ при эксплуатации и реконструкции строительных объектов</w:t>
            </w:r>
          </w:p>
        </w:tc>
        <w:tc>
          <w:tcPr>
            <w:tcW w:w="3249" w:type="dxa"/>
          </w:tcPr>
          <w:p>
            <w:pPr>
              <w:pStyle w:val="0"/>
            </w:pPr>
            <w:r>
              <w:rPr>
                <w:sz w:val="20"/>
              </w:rPr>
              <w:t xml:space="preserve">техник</w:t>
            </w:r>
          </w:p>
          <w:p>
            <w:pPr>
              <w:pStyle w:val="0"/>
            </w:pPr>
            <w:r>
              <w:rPr>
                <w:sz w:val="20"/>
              </w:rPr>
              <w:t xml:space="preserve">старший техник</w:t>
            </w:r>
          </w:p>
        </w:tc>
      </w:tr>
      <w:tr>
        <w:tc>
          <w:tcPr>
            <w:tcW w:w="5822" w:type="dxa"/>
          </w:tcPr>
          <w:p>
            <w:pPr>
              <w:pStyle w:val="0"/>
            </w:pPr>
            <w:r>
              <w:rPr>
                <w:sz w:val="20"/>
              </w:rPr>
              <w:t xml:space="preserve">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3249" w:type="dxa"/>
          </w:tcPr>
          <w:p>
            <w:pPr>
              <w:pStyle w:val="0"/>
            </w:pPr>
            <w:r>
              <w:rPr>
                <w:sz w:val="20"/>
              </w:rPr>
              <w:t xml:space="preserve">старший техник</w:t>
            </w:r>
          </w:p>
        </w:tc>
      </w:tr>
      <w:tr>
        <w:tc>
          <w:tcPr>
            <w:tcW w:w="5822" w:type="dxa"/>
          </w:tcPr>
          <w:p>
            <w:pPr>
              <w:pStyle w:val="0"/>
            </w:pPr>
            <w:r>
              <w:rPr>
                <w:sz w:val="20"/>
              </w:rPr>
              <w:t xml:space="preserve">Организация работы складского хозяйства</w:t>
            </w:r>
          </w:p>
        </w:tc>
        <w:tc>
          <w:tcPr>
            <w:tcW w:w="3249" w:type="dxa"/>
          </w:tcPr>
          <w:p>
            <w:pPr>
              <w:pStyle w:val="0"/>
            </w:pPr>
            <w:r>
              <w:rPr>
                <w:sz w:val="20"/>
              </w:rPr>
              <w:t xml:space="preserve">старший техник</w:t>
            </w:r>
          </w:p>
        </w:tc>
      </w:tr>
    </w:tbl>
    <w:p>
      <w:pPr>
        <w:pStyle w:val="0"/>
        <w:ind w:firstLine="54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12"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67"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Участие в проектировании зданий и сооружений:</w:t>
      </w:r>
    </w:p>
    <w:p>
      <w:pPr>
        <w:pStyle w:val="0"/>
        <w:spacing w:before="200" w:line-rule="auto"/>
        <w:ind w:firstLine="540"/>
        <w:jc w:val="both"/>
      </w:pPr>
      <w:r>
        <w:rPr>
          <w:sz w:val="20"/>
        </w:rPr>
        <w:t xml:space="preserve">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p>
    <w:p>
      <w:pPr>
        <w:pStyle w:val="0"/>
        <w:spacing w:before="200" w:line-rule="auto"/>
        <w:ind w:firstLine="540"/>
        <w:jc w:val="both"/>
      </w:pPr>
      <w:r>
        <w:rPr>
          <w:sz w:val="20"/>
        </w:rPr>
        <w:t xml:space="preserve">ПК 1.2. Выполнять расчеты и конструирование строительных конструкций;</w:t>
      </w:r>
    </w:p>
    <w:p>
      <w:pPr>
        <w:pStyle w:val="0"/>
        <w:spacing w:before="200" w:line-rule="auto"/>
        <w:ind w:firstLine="540"/>
        <w:jc w:val="both"/>
      </w:pPr>
      <w:r>
        <w:rPr>
          <w:sz w:val="20"/>
        </w:rPr>
        <w:t xml:space="preserve">ПК 1.3. Разрабатывать архитектурно-строительные чертежи с использованием средств автоматизированного проектирования;</w:t>
      </w:r>
    </w:p>
    <w:p>
      <w:pPr>
        <w:pStyle w:val="0"/>
        <w:spacing w:before="200" w:line-rule="auto"/>
        <w:ind w:firstLine="540"/>
        <w:jc w:val="both"/>
      </w:pPr>
      <w:r>
        <w:rPr>
          <w:sz w:val="20"/>
        </w:rPr>
        <w:t xml:space="preserve">ПК 1.4. Участвовать в разработке проекта производства работ с применением информационных технологий.</w:t>
      </w:r>
    </w:p>
    <w:p>
      <w:pPr>
        <w:pStyle w:val="0"/>
        <w:spacing w:before="200" w:line-rule="auto"/>
        <w:ind w:firstLine="540"/>
        <w:jc w:val="both"/>
      </w:pPr>
      <w:r>
        <w:rPr>
          <w:sz w:val="20"/>
        </w:rPr>
        <w:t xml:space="preserve">3.4.2. Выполнение технологических процессов на объекте капитального строительства:</w:t>
      </w:r>
    </w:p>
    <w:p>
      <w:pPr>
        <w:pStyle w:val="0"/>
        <w:spacing w:before="200" w:line-rule="auto"/>
        <w:ind w:firstLine="540"/>
        <w:jc w:val="both"/>
      </w:pPr>
      <w:r>
        <w:rPr>
          <w:sz w:val="20"/>
        </w:rPr>
        <w:t xml:space="preserve">ПК 2.1. Выполнять подготовительные работы на строительной площадке;</w:t>
      </w:r>
    </w:p>
    <w:p>
      <w:pPr>
        <w:pStyle w:val="0"/>
        <w:spacing w:before="200" w:line-rule="auto"/>
        <w:ind w:firstLine="540"/>
        <w:jc w:val="both"/>
      </w:pPr>
      <w:r>
        <w:rPr>
          <w:sz w:val="20"/>
        </w:rPr>
        <w:t xml:space="preserve">ПК 2.2. Выполнять строительно-монтажные, в том числе отделочные работы на объекте капитального строительства;</w:t>
      </w:r>
    </w:p>
    <w:p>
      <w:pPr>
        <w:pStyle w:val="0"/>
        <w:spacing w:before="200" w:line-rule="auto"/>
        <w:ind w:firstLine="540"/>
        <w:jc w:val="both"/>
      </w:pPr>
      <w:r>
        <w:rPr>
          <w:sz w:val="20"/>
        </w:rPr>
        <w:t xml:space="preserve">ПК 2.3. Проводить оперативный учет объемов выполняемых работ и расходов материальных ресурсов;</w:t>
      </w:r>
    </w:p>
    <w:p>
      <w:pPr>
        <w:pStyle w:val="0"/>
        <w:spacing w:before="200" w:line-rule="auto"/>
        <w:ind w:firstLine="540"/>
        <w:jc w:val="both"/>
      </w:pPr>
      <w:r>
        <w:rPr>
          <w:sz w:val="20"/>
        </w:rPr>
        <w:t xml:space="preserve">ПК 2.4. Осуществлять мероприятия по контролю качества выполняемых работ и расходуемых материалов;</w:t>
      </w:r>
    </w:p>
    <w:p>
      <w:pPr>
        <w:pStyle w:val="0"/>
        <w:spacing w:before="200" w:line-rule="auto"/>
        <w:ind w:firstLine="540"/>
        <w:jc w:val="both"/>
      </w:pPr>
      <w:r>
        <w:rPr>
          <w:sz w:val="20"/>
        </w:rPr>
        <w:t xml:space="preserve">3.4.3. 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p>
      <w:pPr>
        <w:pStyle w:val="0"/>
        <w:spacing w:before="200" w:line-rule="auto"/>
        <w:ind w:firstLine="540"/>
        <w:jc w:val="both"/>
      </w:pPr>
      <w:r>
        <w:rPr>
          <w:sz w:val="20"/>
        </w:rPr>
        <w:t xml:space="preserve">ПК 3.1. 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p>
      <w:pPr>
        <w:pStyle w:val="0"/>
        <w:spacing w:before="200" w:line-rule="auto"/>
        <w:ind w:firstLine="540"/>
        <w:jc w:val="both"/>
      </w:pPr>
      <w:r>
        <w:rPr>
          <w:sz w:val="20"/>
        </w:rPr>
        <w:t xml:space="preserve">ПК 3.2. Обеспечивать работу структурных подразделений при выполнении производственных задач;</w:t>
      </w:r>
    </w:p>
    <w:p>
      <w:pPr>
        <w:pStyle w:val="0"/>
        <w:spacing w:before="200" w:line-rule="auto"/>
        <w:ind w:firstLine="540"/>
        <w:jc w:val="both"/>
      </w:pPr>
      <w:r>
        <w:rPr>
          <w:sz w:val="20"/>
        </w:rPr>
        <w:t xml:space="preserve">ПК 3.3. Обеспечивать ведение текущей и исполнительной документации по выполняемым видам строительных работ;</w:t>
      </w:r>
    </w:p>
    <w:p>
      <w:pPr>
        <w:pStyle w:val="0"/>
        <w:spacing w:before="200" w:line-rule="auto"/>
        <w:ind w:firstLine="540"/>
        <w:jc w:val="both"/>
      </w:pPr>
      <w:r>
        <w:rPr>
          <w:sz w:val="20"/>
        </w:rPr>
        <w:t xml:space="preserve">ПК 3.4. Контролировать и оценивать деятельность структурных подразделений;</w:t>
      </w:r>
    </w:p>
    <w:p>
      <w:pPr>
        <w:pStyle w:val="0"/>
        <w:spacing w:before="200" w:line-rule="auto"/>
        <w:ind w:firstLine="540"/>
        <w:jc w:val="both"/>
      </w:pPr>
      <w:r>
        <w:rPr>
          <w:sz w:val="20"/>
        </w:rPr>
        <w:t xml:space="preserve">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pPr>
        <w:pStyle w:val="0"/>
        <w:spacing w:before="200" w:line-rule="auto"/>
        <w:ind w:firstLine="540"/>
        <w:jc w:val="both"/>
      </w:pPr>
      <w:r>
        <w:rPr>
          <w:sz w:val="20"/>
        </w:rPr>
        <w:t xml:space="preserve">3.4.4. Организация видов работ при эксплуатации и реконструкции строительных объектов:</w:t>
      </w:r>
    </w:p>
    <w:p>
      <w:pPr>
        <w:pStyle w:val="0"/>
        <w:spacing w:before="200" w:line-rule="auto"/>
        <w:ind w:firstLine="540"/>
        <w:jc w:val="both"/>
      </w:pPr>
      <w:r>
        <w:rPr>
          <w:sz w:val="20"/>
        </w:rPr>
        <w:t xml:space="preserve">ПК 4.1. Организовывать работу по технической эксплуатации зданий и сооружений;</w:t>
      </w:r>
    </w:p>
    <w:p>
      <w:pPr>
        <w:pStyle w:val="0"/>
        <w:spacing w:before="200" w:line-rule="auto"/>
        <w:ind w:firstLine="540"/>
        <w:jc w:val="both"/>
      </w:pPr>
      <w:r>
        <w:rPr>
          <w:sz w:val="20"/>
        </w:rPr>
        <w:t xml:space="preserve">ПК 4.2. Выполнять мероприятия по технической эксплуатации конструкций и инженерного оборудования зданий;</w:t>
      </w:r>
    </w:p>
    <w:p>
      <w:pPr>
        <w:pStyle w:val="0"/>
        <w:spacing w:before="200" w:line-rule="auto"/>
        <w:ind w:firstLine="540"/>
        <w:jc w:val="both"/>
      </w:pPr>
      <w:r>
        <w:rPr>
          <w:sz w:val="20"/>
        </w:rPr>
        <w:t xml:space="preserve">ПК 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p>
    <w:p>
      <w:pPr>
        <w:pStyle w:val="0"/>
        <w:spacing w:before="200" w:line-rule="auto"/>
        <w:ind w:firstLine="540"/>
        <w:jc w:val="both"/>
      </w:pPr>
      <w:r>
        <w:rPr>
          <w:sz w:val="20"/>
        </w:rPr>
        <w:t xml:space="preserve">ПК 4.4. Осуществлять мероприятия по оценке технического состояния и реконструкции зданий.</w:t>
      </w:r>
    </w:p>
    <w:p>
      <w:pPr>
        <w:pStyle w:val="0"/>
        <w:spacing w:before="200" w:line-rule="auto"/>
        <w:ind w:firstLine="540"/>
        <w:jc w:val="both"/>
      </w:pPr>
      <w:r>
        <w:rPr>
          <w:sz w:val="20"/>
        </w:rPr>
        <w:t xml:space="preserve">3.4.5. 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p>
      <w:pPr>
        <w:pStyle w:val="0"/>
        <w:spacing w:before="200" w:line-rule="auto"/>
        <w:ind w:firstLine="540"/>
        <w:jc w:val="both"/>
      </w:pPr>
      <w:r>
        <w:rPr>
          <w:sz w:val="20"/>
        </w:rPr>
        <w:t xml:space="preserve">ПК 5.1. Составление сводных спецификаций и таблиц потребности в строительных и вспомогательных материалах и оборудовании;</w:t>
      </w:r>
    </w:p>
    <w:p>
      <w:pPr>
        <w:pStyle w:val="0"/>
        <w:spacing w:before="200" w:line-rule="auto"/>
        <w:ind w:firstLine="540"/>
        <w:jc w:val="both"/>
      </w:pPr>
      <w:r>
        <w:rPr>
          <w:sz w:val="20"/>
        </w:rPr>
        <w:t xml:space="preserve">ПК 5.2. Формирование базы данных по строительным и вспомогательным материалам и оборудованию в привязке к поставщикам и (или) производителям.</w:t>
      </w:r>
    </w:p>
    <w:p>
      <w:pPr>
        <w:pStyle w:val="0"/>
        <w:spacing w:before="200" w:line-rule="auto"/>
        <w:ind w:firstLine="540"/>
        <w:jc w:val="both"/>
      </w:pPr>
      <w:r>
        <w:rPr>
          <w:sz w:val="20"/>
        </w:rPr>
        <w:t xml:space="preserve">3.4.6. Организация работы складского хозяйства:</w:t>
      </w:r>
    </w:p>
    <w:p>
      <w:pPr>
        <w:pStyle w:val="0"/>
        <w:spacing w:before="200" w:line-rule="auto"/>
        <w:ind w:firstLine="540"/>
        <w:jc w:val="both"/>
      </w:pPr>
      <w:r>
        <w:rPr>
          <w:sz w:val="20"/>
        </w:rPr>
        <w:t xml:space="preserve">ПК 6.1. Приемка и хранение строительных и вспомогательных материалов и оборудования;</w:t>
      </w:r>
    </w:p>
    <w:p>
      <w:pPr>
        <w:pStyle w:val="0"/>
        <w:spacing w:before="200" w:line-rule="auto"/>
        <w:ind w:firstLine="540"/>
        <w:jc w:val="both"/>
      </w:pPr>
      <w:r>
        <w:rPr>
          <w:sz w:val="20"/>
        </w:rPr>
        <w:t xml:space="preserve">ПК 6.2. Организация выдачи строительных и вспомогательных материалов и оборудования;</w:t>
      </w:r>
    </w:p>
    <w:p>
      <w:pPr>
        <w:pStyle w:val="0"/>
        <w:spacing w:before="200" w:line-rule="auto"/>
        <w:ind w:firstLine="540"/>
        <w:jc w:val="both"/>
      </w:pPr>
      <w:r>
        <w:rPr>
          <w:sz w:val="20"/>
        </w:rPr>
        <w:t xml:space="preserve">ПК 6.3. Создание условий для безопасного хранения и сохранности складируемых строительных материалов и оборудования без потери эксплуатационных свойств.</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12"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45"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08.02.01</w:t>
      </w:r>
    </w:p>
    <w:p>
      <w:pPr>
        <w:pStyle w:val="0"/>
        <w:jc w:val="right"/>
      </w:pPr>
      <w:r>
        <w:rPr>
          <w:sz w:val="20"/>
        </w:rPr>
        <w:t xml:space="preserve">Строительство и эксплуатация</w:t>
      </w:r>
    </w:p>
    <w:p>
      <w:pPr>
        <w:pStyle w:val="0"/>
        <w:jc w:val="right"/>
      </w:pPr>
      <w:r>
        <w:rPr>
          <w:sz w:val="20"/>
        </w:rPr>
        <w:t xml:space="preserve">зданий и сооружений</w:t>
      </w:r>
    </w:p>
    <w:p>
      <w:pPr>
        <w:pStyle w:val="0"/>
        <w:ind w:firstLine="540"/>
        <w:jc w:val="both"/>
      </w:pPr>
      <w:r>
        <w:rPr>
          <w:sz w:val="20"/>
        </w:rPr>
      </w:r>
    </w:p>
    <w:bookmarkStart w:id="276" w:name="P276"/>
    <w:bookmarkEnd w:id="27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08.02.01 СТРОИТЕЛЬСТВО</w:t>
      </w:r>
    </w:p>
    <w:p>
      <w:pPr>
        <w:pStyle w:val="2"/>
        <w:jc w:val="center"/>
      </w:pPr>
      <w:r>
        <w:rPr>
          <w:sz w:val="20"/>
        </w:rPr>
        <w:t xml:space="preserve">И ЭКСПЛУАТАЦИЯ ЗДАНИЙ И СООРУЖЕНИЙ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49"/>
      </w:tblGrid>
      <w:tr>
        <w:tc>
          <w:tcPr>
            <w:tcW w:w="2222" w:type="dxa"/>
          </w:tcPr>
          <w:p>
            <w:pPr>
              <w:pStyle w:val="0"/>
              <w:jc w:val="center"/>
            </w:pPr>
            <w:r>
              <w:rPr>
                <w:sz w:val="20"/>
              </w:rPr>
              <w:t xml:space="preserve">Код профессионального стандарта</w:t>
            </w:r>
          </w:p>
        </w:tc>
        <w:tc>
          <w:tcPr>
            <w:tcW w:w="6849" w:type="dxa"/>
          </w:tcPr>
          <w:p>
            <w:pPr>
              <w:pStyle w:val="0"/>
              <w:jc w:val="center"/>
            </w:pPr>
            <w:r>
              <w:rPr>
                <w:sz w:val="20"/>
              </w:rPr>
              <w:t xml:space="preserve">Наименование профессионального стандарта</w:t>
            </w:r>
          </w:p>
        </w:tc>
      </w:tr>
      <w:tr>
        <w:tc>
          <w:tcPr>
            <w:tcW w:w="2222" w:type="dxa"/>
          </w:tcPr>
          <w:p>
            <w:pPr>
              <w:pStyle w:val="0"/>
              <w:jc w:val="center"/>
            </w:pPr>
            <w:r>
              <w:rPr>
                <w:sz w:val="20"/>
              </w:rPr>
              <w:t xml:space="preserve">1</w:t>
            </w:r>
          </w:p>
        </w:tc>
        <w:tc>
          <w:tcPr>
            <w:tcW w:w="6849" w:type="dxa"/>
          </w:tcPr>
          <w:p>
            <w:pPr>
              <w:pStyle w:val="0"/>
              <w:jc w:val="center"/>
            </w:pPr>
            <w:r>
              <w:rPr>
                <w:sz w:val="20"/>
              </w:rPr>
              <w:t xml:space="preserve">2</w:t>
            </w:r>
          </w:p>
        </w:tc>
      </w:tr>
      <w:tr>
        <w:tc>
          <w:tcPr>
            <w:tcW w:w="2222" w:type="dxa"/>
          </w:tcPr>
          <w:p>
            <w:pPr>
              <w:pStyle w:val="0"/>
              <w:jc w:val="center"/>
            </w:pPr>
            <w:r>
              <w:rPr>
                <w:sz w:val="20"/>
              </w:rPr>
              <w:t xml:space="preserve">16.011</w:t>
            </w:r>
          </w:p>
        </w:tc>
        <w:tc>
          <w:tcPr>
            <w:tcW w:w="6849" w:type="dxa"/>
          </w:tcPr>
          <w:p>
            <w:pPr>
              <w:pStyle w:val="0"/>
              <w:jc w:val="both"/>
            </w:pPr>
            <w:r>
              <w:rPr>
                <w:sz w:val="20"/>
              </w:rPr>
              <w:t xml:space="preserve">Профессиональный </w:t>
            </w:r>
            <w:hyperlink w:history="0" r:id="rId27" w:tooltip="Приказ Минтруда России от 11.04.2014 N 238н (ред. от 12.12.2016) &quot;Об утверждении профессионального стандарта &quot;Специалист по эксплуатации и обслуживанию многоквартирного дома&quot; (Зарегистрировано в Минюсте России 22.05.2014 N 32395) ------------ Утратил силу или отменен {КонсультантПлюс}">
              <w:r>
                <w:rPr>
                  <w:sz w:val="20"/>
                  <w:color w:val="0000ff"/>
                </w:rPr>
                <w:t xml:space="preserve">стандарт</w:t>
              </w:r>
            </w:hyperlink>
            <w:r>
              <w:rPr>
                <w:sz w:val="20"/>
              </w:rPr>
              <w:t xml:space="preserve"> "Специалист по эксплуатации и обслуживанию многоквартирного дома", утвержден приказом Министерства труда и социальной защиты Российской Федерации от 11 апреля 2014 г. N 238н (зарегистрирован Министерством юстиции Российской Федерации 22 мая 2014 г., регистрационный N 32395),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tc>
          <w:tcPr>
            <w:tcW w:w="2222" w:type="dxa"/>
          </w:tcPr>
          <w:p>
            <w:pPr>
              <w:pStyle w:val="0"/>
              <w:jc w:val="center"/>
            </w:pPr>
            <w:r>
              <w:rPr>
                <w:sz w:val="20"/>
              </w:rPr>
              <w:t xml:space="preserve">16.025</w:t>
            </w:r>
          </w:p>
        </w:tc>
        <w:tc>
          <w:tcPr>
            <w:tcW w:w="6849" w:type="dxa"/>
          </w:tcPr>
          <w:p>
            <w:pPr>
              <w:pStyle w:val="0"/>
              <w:jc w:val="both"/>
            </w:pPr>
            <w:r>
              <w:rPr>
                <w:sz w:val="20"/>
              </w:rPr>
              <w:t xml:space="preserve">Профессиональный </w:t>
            </w:r>
            <w:hyperlink w:history="0" r:id="rId28" w:tooltip="Приказ Минтруда России от 26.06.2017 N 516н (ред. от 12.09.2017) &quot;Об утверждении профессионального стандарта &quot;Организатор строительного производства&quot; (Зарегистрировано в Минюсте России 18.07.2017 N 47442) ------------ Утратил силу или отменен {КонсультантПлюс}">
              <w:r>
                <w:rPr>
                  <w:sz w:val="20"/>
                  <w:color w:val="0000ff"/>
                </w:rPr>
                <w:t xml:space="preserve">стандарт</w:t>
              </w:r>
            </w:hyperlink>
            <w:r>
              <w:rPr>
                <w:sz w:val="20"/>
              </w:rPr>
              <w:t xml:space="preserve"> "Организатор строительного производства", утвержден приказом Министерства труда и социальной защиты Российской Федерации от 26 июня 2017 г. N 516н (зарегистрирован Министерством юстиции Российской Федерации 18 июля 2017 г., регистрационный N 47442), с изменениями, внесенными приказом Министерства труда и социальной защиты Российской Федерации от 12 сентября 2017 г. N 671н (зарегистрирован Министерством юстиции Российской Федерации 3 октября 2017 г., регистрационный N 48407)</w:t>
            </w:r>
          </w:p>
        </w:tc>
      </w:tr>
      <w:tr>
        <w:tc>
          <w:tcPr>
            <w:tcW w:w="2222" w:type="dxa"/>
          </w:tcPr>
          <w:p>
            <w:pPr>
              <w:pStyle w:val="0"/>
              <w:jc w:val="center"/>
            </w:pPr>
            <w:r>
              <w:rPr>
                <w:sz w:val="20"/>
              </w:rPr>
              <w:t xml:space="preserve">16.032</w:t>
            </w:r>
          </w:p>
        </w:tc>
        <w:tc>
          <w:tcPr>
            <w:tcW w:w="6849" w:type="dxa"/>
          </w:tcPr>
          <w:p>
            <w:pPr>
              <w:pStyle w:val="0"/>
              <w:jc w:val="both"/>
            </w:pPr>
            <w:r>
              <w:rPr>
                <w:sz w:val="20"/>
              </w:rPr>
              <w:t xml:space="preserve">Профессиональный </w:t>
            </w:r>
            <w:hyperlink w:history="0" r:id="rId29" w:tooltip="Приказ Минтруда России от 27.11.2014 N 943н &quot;Об утверждении профессионального стандарта &quot;Специалист в области производственно-технического и технологического обеспечения строительного производства&quot; (Зарегистрировано в Минюсте России 22.12.2014 N 35301) ------------ Утратил силу или отменен {КонсультантПлюс}">
              <w:r>
                <w:rPr>
                  <w:sz w:val="20"/>
                  <w:color w:val="0000ff"/>
                </w:rPr>
                <w:t xml:space="preserve">стандарт</w:t>
              </w:r>
            </w:hyperlink>
            <w:r>
              <w:rPr>
                <w:sz w:val="20"/>
              </w:rPr>
              <w:t xml:space="preserve"> "Специалист в области производственно-технического и технологического обеспечения строительного производства", утвержден приказом Министерства труда и социальной защиты Российской Федерации от 27 ноября 2014 г. N 943н (зарегистрирован Министерством юстиции Российской Федерации 22 декабря 2014 г., регистрационный N 35301)</w:t>
            </w:r>
          </w:p>
        </w:tc>
      </w:tr>
      <w:tr>
        <w:tc>
          <w:tcPr>
            <w:tcW w:w="2222" w:type="dxa"/>
          </w:tcPr>
          <w:p>
            <w:pPr>
              <w:pStyle w:val="0"/>
              <w:jc w:val="center"/>
            </w:pPr>
            <w:r>
              <w:rPr>
                <w:sz w:val="20"/>
              </w:rPr>
              <w:t xml:space="preserve">16.033</w:t>
            </w:r>
          </w:p>
        </w:tc>
        <w:tc>
          <w:tcPr>
            <w:tcW w:w="6849" w:type="dxa"/>
          </w:tcPr>
          <w:p>
            <w:pPr>
              <w:pStyle w:val="0"/>
              <w:jc w:val="both"/>
            </w:pPr>
            <w:r>
              <w:rPr>
                <w:sz w:val="20"/>
              </w:rPr>
              <w:t xml:space="preserve">Профессиональный </w:t>
            </w:r>
            <w:hyperlink w:history="0" r:id="rId30" w:tooltip="Приказ Минтруда России от 08.12.2014 N 983н &quot;Об утверждении профессионального стандарта &quot;Специалист в области планово-экономического обеспечения строительного производства&quot; (Зарегистрировано в Минюсте России 30.12.2014 N 35482) ------------ Утратил силу или отменен {КонсультантПлюс}">
              <w:r>
                <w:rPr>
                  <w:sz w:val="20"/>
                  <w:color w:val="0000ff"/>
                </w:rPr>
                <w:t xml:space="preserve">стандарт</w:t>
              </w:r>
            </w:hyperlink>
            <w:r>
              <w:rPr>
                <w:sz w:val="20"/>
              </w:rPr>
              <w:t xml:space="preserve"> "Специалист в области планово-экономического обеспечения строительного производства", утвержден приказом Министерства труда и социальной защиты Российской Федерации от 8 декабря 2014 г. N 983н (зарегистрирован Министерством юстиции Российской Федерации 30 декабря 2014 г., регистрационный N 35482)</w:t>
            </w:r>
          </w:p>
        </w:tc>
      </w:tr>
      <w:tr>
        <w:tc>
          <w:tcPr>
            <w:tcW w:w="2222" w:type="dxa"/>
          </w:tcPr>
          <w:p>
            <w:pPr>
              <w:pStyle w:val="0"/>
              <w:jc w:val="center"/>
            </w:pPr>
            <w:r>
              <w:rPr>
                <w:sz w:val="20"/>
              </w:rPr>
              <w:t xml:space="preserve">16.034</w:t>
            </w:r>
          </w:p>
        </w:tc>
        <w:tc>
          <w:tcPr>
            <w:tcW w:w="6849" w:type="dxa"/>
          </w:tcPr>
          <w:p>
            <w:pPr>
              <w:pStyle w:val="0"/>
              <w:jc w:val="both"/>
            </w:pPr>
            <w:r>
              <w:rPr>
                <w:sz w:val="20"/>
              </w:rPr>
              <w:t xml:space="preserve">Профессиональный </w:t>
            </w:r>
            <w:hyperlink w:history="0" r:id="rId31" w:tooltip="Приказ Минтруда России от 04.12.2014 N 972н &quot;Об утверждении профессионального стандарта &quot;Специалист в области обеспечения строительного производства материалами и конструкциями&quot; (Зарегистрировано в Минюсте России 29.12.2014 N 35470) ------------ Утратил силу или отменен {КонсультантПлюс}">
              <w:r>
                <w:rPr>
                  <w:sz w:val="20"/>
                  <w:color w:val="0000ff"/>
                </w:rPr>
                <w:t xml:space="preserve">стандарт</w:t>
              </w:r>
            </w:hyperlink>
            <w:r>
              <w:rPr>
                <w:sz w:val="20"/>
              </w:rPr>
              <w:t xml:space="preserve"> "Специалист в области обеспечения строительного производства материалами и конструкциями", утвержден приказом Министерства труда и социальной защиты Российской Федерации от 4 декабря 2014 г. N 972н (зарегистрирован Министерством юстиции Российской Федерации 29 декабря 2014 г., регистрационный N 35470)</w:t>
            </w:r>
          </w:p>
        </w:tc>
      </w:tr>
      <w:tr>
        <w:tc>
          <w:tcPr>
            <w:tcW w:w="2222" w:type="dxa"/>
          </w:tcPr>
          <w:p>
            <w:pPr>
              <w:pStyle w:val="0"/>
              <w:jc w:val="center"/>
            </w:pPr>
            <w:r>
              <w:rPr>
                <w:sz w:val="20"/>
              </w:rPr>
              <w:t xml:space="preserve">16.093</w:t>
            </w:r>
          </w:p>
        </w:tc>
        <w:tc>
          <w:tcPr>
            <w:tcW w:w="6849" w:type="dxa"/>
          </w:tcPr>
          <w:p>
            <w:pPr>
              <w:pStyle w:val="0"/>
              <w:jc w:val="both"/>
            </w:pPr>
            <w:r>
              <w:rPr>
                <w:sz w:val="20"/>
              </w:rPr>
              <w:t xml:space="preserve">Профессиональный </w:t>
            </w:r>
            <w:hyperlink w:history="0" r:id="rId32" w:tooltip="Приказ Минтруда России от 13.04.2016 N 165н &quot;Об утверждении профессионального стандарта &quot;Специалист по строительному контролю систем защиты от коррозии&quot; (Зарегистрировано в Минюсте России 16.05.2016 N 42104) {КонсультантПлюс}">
              <w:r>
                <w:rPr>
                  <w:sz w:val="20"/>
                  <w:color w:val="0000ff"/>
                </w:rPr>
                <w:t xml:space="preserve">стандарт</w:t>
              </w:r>
            </w:hyperlink>
            <w:r>
              <w:rPr>
                <w:sz w:val="20"/>
              </w:rPr>
              <w:t xml:space="preserve"> "Специалист по строительному контролю систем защиты от коррозии", утвержден приказом Министерства труда и социальной защиты Российской Федерации от 13 апреля 2016 г. N 165н (зарегистрирован Министерством юстиции Российской Федерации 16 мая 2016 г., регистрационный N 42104)</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08.02.01</w:t>
      </w:r>
    </w:p>
    <w:p>
      <w:pPr>
        <w:pStyle w:val="0"/>
        <w:jc w:val="right"/>
      </w:pPr>
      <w:r>
        <w:rPr>
          <w:sz w:val="20"/>
        </w:rPr>
        <w:t xml:space="preserve">Строительство и эксплуатация</w:t>
      </w:r>
    </w:p>
    <w:p>
      <w:pPr>
        <w:pStyle w:val="0"/>
        <w:jc w:val="right"/>
      </w:pPr>
      <w:r>
        <w:rPr>
          <w:sz w:val="20"/>
        </w:rPr>
        <w:t xml:space="preserve">зданий и сооружений</w:t>
      </w:r>
    </w:p>
    <w:p>
      <w:pPr>
        <w:pStyle w:val="0"/>
        <w:ind w:firstLine="540"/>
        <w:jc w:val="both"/>
      </w:pPr>
      <w:r>
        <w:rPr>
          <w:sz w:val="20"/>
        </w:rPr>
      </w:r>
    </w:p>
    <w:bookmarkStart w:id="312" w:name="P312"/>
    <w:bookmarkEnd w:id="31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08.02.01 СТРОИТЕЛЬСТВО</w:t>
      </w:r>
    </w:p>
    <w:p>
      <w:pPr>
        <w:pStyle w:val="2"/>
        <w:jc w:val="center"/>
      </w:pPr>
      <w:r>
        <w:rPr>
          <w:sz w:val="20"/>
        </w:rPr>
        <w:t xml:space="preserve">И ЭКСПЛУАТАЦИЯ ЗДАНИЙ И СООРУЖЕНИЙ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23"/>
        <w:gridCol w:w="2948"/>
      </w:tblGrid>
      <w:tr>
        <w:tc>
          <w:tcPr>
            <w:tcW w:w="6123" w:type="dxa"/>
          </w:tcPr>
          <w:p>
            <w:pPr>
              <w:pStyle w:val="0"/>
              <w:jc w:val="center"/>
            </w:pPr>
            <w:r>
              <w:rPr>
                <w:sz w:val="20"/>
              </w:rPr>
              <w:t xml:space="preserve">Код по </w:t>
            </w: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2948" w:type="dxa"/>
          </w:tcPr>
          <w:p>
            <w:pPr>
              <w:pStyle w:val="0"/>
              <w:jc w:val="center"/>
            </w:pPr>
            <w:r>
              <w:rPr>
                <w:sz w:val="20"/>
              </w:rPr>
              <w:t xml:space="preserve">Наименование профессий рабочих, должностей служащих</w:t>
            </w:r>
          </w:p>
        </w:tc>
      </w:tr>
      <w:tr>
        <w:tc>
          <w:tcPr>
            <w:tcW w:w="6123" w:type="dxa"/>
            <w:vAlign w:val="center"/>
          </w:tcPr>
          <w:p>
            <w:pPr>
              <w:pStyle w:val="0"/>
              <w:jc w:val="center"/>
            </w:pP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12680</w:t>
              </w:r>
            </w:hyperlink>
          </w:p>
        </w:tc>
        <w:tc>
          <w:tcPr>
            <w:tcW w:w="2948" w:type="dxa"/>
            <w:vAlign w:val="center"/>
          </w:tcPr>
          <w:p>
            <w:pPr>
              <w:pStyle w:val="0"/>
              <w:jc w:val="center"/>
            </w:pPr>
            <w:r>
              <w:rPr>
                <w:sz w:val="20"/>
              </w:rPr>
              <w:t xml:space="preserve">Каменщик</w:t>
            </w:r>
          </w:p>
        </w:tc>
      </w:tr>
      <w:tr>
        <w:tc>
          <w:tcPr>
            <w:tcW w:w="6123" w:type="dxa"/>
            <w:vAlign w:val="center"/>
          </w:tcPr>
          <w:p>
            <w:pPr>
              <w:pStyle w:val="0"/>
              <w:jc w:val="center"/>
            </w:pP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13450</w:t>
              </w:r>
            </w:hyperlink>
          </w:p>
        </w:tc>
        <w:tc>
          <w:tcPr>
            <w:tcW w:w="2948" w:type="dxa"/>
            <w:vAlign w:val="center"/>
          </w:tcPr>
          <w:p>
            <w:pPr>
              <w:pStyle w:val="0"/>
              <w:jc w:val="center"/>
            </w:pPr>
            <w:r>
              <w:rPr>
                <w:sz w:val="20"/>
              </w:rPr>
              <w:t xml:space="preserve">Маляр</w:t>
            </w:r>
          </w:p>
        </w:tc>
      </w:tr>
      <w:tr>
        <w:tc>
          <w:tcPr>
            <w:tcW w:w="6123" w:type="dxa"/>
            <w:vAlign w:val="center"/>
          </w:tcPr>
          <w:p>
            <w:pPr>
              <w:pStyle w:val="0"/>
              <w:jc w:val="center"/>
            </w:pPr>
            <w:hyperlink w:history="0" r:id="rId3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15220</w:t>
              </w:r>
            </w:hyperlink>
          </w:p>
        </w:tc>
        <w:tc>
          <w:tcPr>
            <w:tcW w:w="2948" w:type="dxa"/>
            <w:vAlign w:val="center"/>
          </w:tcPr>
          <w:p>
            <w:pPr>
              <w:pStyle w:val="0"/>
              <w:jc w:val="center"/>
            </w:pPr>
            <w:r>
              <w:rPr>
                <w:sz w:val="20"/>
              </w:rPr>
              <w:t xml:space="preserve">Облицовщик-плиточник</w:t>
            </w:r>
          </w:p>
        </w:tc>
      </w:tr>
      <w:tr>
        <w:tc>
          <w:tcPr>
            <w:tcW w:w="6123" w:type="dxa"/>
            <w:vAlign w:val="center"/>
          </w:tcPr>
          <w:p>
            <w:pPr>
              <w:pStyle w:val="0"/>
              <w:jc w:val="center"/>
            </w:pPr>
            <w:hyperlink w:history="0" r:id="rId3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16671</w:t>
              </w:r>
            </w:hyperlink>
          </w:p>
        </w:tc>
        <w:tc>
          <w:tcPr>
            <w:tcW w:w="2948" w:type="dxa"/>
            <w:vAlign w:val="center"/>
          </w:tcPr>
          <w:p>
            <w:pPr>
              <w:pStyle w:val="0"/>
              <w:jc w:val="center"/>
            </w:pPr>
            <w:r>
              <w:rPr>
                <w:sz w:val="20"/>
              </w:rPr>
              <w:t xml:space="preserve">Плотник</w:t>
            </w:r>
          </w:p>
        </w:tc>
      </w:tr>
      <w:tr>
        <w:tc>
          <w:tcPr>
            <w:tcW w:w="6123" w:type="dxa"/>
            <w:vAlign w:val="center"/>
          </w:tcPr>
          <w:p>
            <w:pPr>
              <w:pStyle w:val="0"/>
              <w:jc w:val="center"/>
            </w:pPr>
            <w:hyperlink w:history="0" r:id="rId3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19727</w:t>
              </w:r>
            </w:hyperlink>
          </w:p>
        </w:tc>
        <w:tc>
          <w:tcPr>
            <w:tcW w:w="2948" w:type="dxa"/>
            <w:vAlign w:val="center"/>
          </w:tcPr>
          <w:p>
            <w:pPr>
              <w:pStyle w:val="0"/>
              <w:jc w:val="center"/>
            </w:pPr>
            <w:r>
              <w:rPr>
                <w:sz w:val="20"/>
              </w:rPr>
              <w:t xml:space="preserve">Штукатур</w:t>
            </w:r>
          </w:p>
        </w:tc>
      </w:tr>
      <w:tr>
        <w:tc>
          <w:tcPr>
            <w:tcW w:w="6123" w:type="dxa"/>
            <w:vAlign w:val="center"/>
          </w:tcPr>
          <w:p>
            <w:pPr>
              <w:pStyle w:val="0"/>
            </w:pPr>
            <w:r>
              <w:rPr>
                <w:sz w:val="20"/>
              </w:rPr>
            </w:r>
          </w:p>
        </w:tc>
        <w:tc>
          <w:tcPr>
            <w:tcW w:w="2948" w:type="dxa"/>
            <w:vAlign w:val="center"/>
          </w:tcPr>
          <w:p>
            <w:pPr>
              <w:pStyle w:val="0"/>
              <w:jc w:val="center"/>
            </w:pPr>
            <w:r>
              <w:rPr>
                <w:sz w:val="20"/>
              </w:rPr>
              <w:t xml:space="preserve">Монтажник каркасно-обшивных конструкций</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08.02.01</w:t>
      </w:r>
    </w:p>
    <w:p>
      <w:pPr>
        <w:pStyle w:val="0"/>
        <w:jc w:val="right"/>
      </w:pPr>
      <w:r>
        <w:rPr>
          <w:sz w:val="20"/>
        </w:rPr>
        <w:t xml:space="preserve">Строительство и эксплуатация</w:t>
      </w:r>
    </w:p>
    <w:p>
      <w:pPr>
        <w:pStyle w:val="0"/>
        <w:jc w:val="right"/>
      </w:pPr>
      <w:r>
        <w:rPr>
          <w:sz w:val="20"/>
        </w:rPr>
        <w:t xml:space="preserve">зданий и сооружений</w:t>
      </w:r>
    </w:p>
    <w:p>
      <w:pPr>
        <w:pStyle w:val="0"/>
        <w:ind w:firstLine="540"/>
        <w:jc w:val="both"/>
      </w:pPr>
      <w:r>
        <w:rPr>
          <w:sz w:val="20"/>
        </w:rPr>
      </w:r>
    </w:p>
    <w:bookmarkStart w:id="345" w:name="P345"/>
    <w:bookmarkEnd w:id="345"/>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08.02.01 СТРОИТЕЛЬСТВО</w:t>
      </w:r>
    </w:p>
    <w:p>
      <w:pPr>
        <w:pStyle w:val="2"/>
        <w:jc w:val="center"/>
      </w:pPr>
      <w:r>
        <w:rPr>
          <w:sz w:val="20"/>
        </w:rPr>
        <w:t xml:space="preserve">И ЭКСПЛУАТАЦИЯ ЗДАНИЙ И СООРУЖЕНИЙ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871"/>
        <w:gridCol w:w="7200"/>
      </w:tblGrid>
      <w:tr>
        <w:tblPrEx>
          <w:tblBorders>
            <w:insideH w:val="single" w:sz="4"/>
          </w:tblBorders>
        </w:tblPrEx>
        <w:tc>
          <w:tcPr>
            <w:tcW w:w="1871" w:type="dxa"/>
            <w:tcBorders>
              <w:top w:val="single" w:sz="4"/>
              <w:bottom w:val="single" w:sz="4"/>
            </w:tcBorders>
          </w:tcPr>
          <w:p>
            <w:pPr>
              <w:pStyle w:val="0"/>
              <w:jc w:val="center"/>
            </w:pPr>
            <w:r>
              <w:rPr>
                <w:sz w:val="20"/>
              </w:rPr>
              <w:t xml:space="preserve">Основной вид деятельности</w:t>
            </w:r>
          </w:p>
        </w:tc>
        <w:tc>
          <w:tcPr>
            <w:tcW w:w="7200"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blPrEx>
          <w:tblBorders>
            <w:insideH w:val="single" w:sz="4"/>
          </w:tblBorders>
        </w:tblPrEx>
        <w:tc>
          <w:tcPr>
            <w:tcW w:w="1871" w:type="dxa"/>
            <w:tcBorders>
              <w:top w:val="single" w:sz="4"/>
              <w:bottom w:val="nil"/>
            </w:tcBorders>
            <w:vMerge w:val="restart"/>
          </w:tcPr>
          <w:p>
            <w:pPr>
              <w:pStyle w:val="0"/>
            </w:pPr>
            <w:r>
              <w:rPr>
                <w:sz w:val="20"/>
              </w:rPr>
              <w:t xml:space="preserve">Участие в проектировании зданий и сооружений</w:t>
            </w:r>
          </w:p>
        </w:tc>
        <w:tc>
          <w:tcPr>
            <w:tcW w:w="7200" w:type="dxa"/>
            <w:tcBorders>
              <w:top w:val="single" w:sz="4"/>
              <w:bottom w:val="nil"/>
            </w:tcBorders>
          </w:tcPr>
          <w:p>
            <w:pPr>
              <w:pStyle w:val="0"/>
            </w:pPr>
            <w:r>
              <w:rPr>
                <w:sz w:val="20"/>
              </w:rPr>
              <w:t xml:space="preserve">знать:</w:t>
            </w:r>
          </w:p>
          <w:p>
            <w:pPr>
              <w:pStyle w:val="0"/>
              <w:ind w:firstLine="283"/>
              <w:jc w:val="both"/>
            </w:pPr>
            <w:r>
              <w:rPr>
                <w:sz w:val="20"/>
              </w:rPr>
              <w:t xml:space="preserve">виды и свойства основных строительных материалов, изделий и конструкций, в том числе применяемых при электрозащите, тепло- и звукоизоляции, огнезащите, при создании решений для влажных и мокрых помещений, антивандальной защиты; конструктивные системы зданий, основные узлы сопряжений конструкций зданий; принципы проектирования схемы планировочной организации земельного участка;</w:t>
            </w:r>
          </w:p>
          <w:p>
            <w:pPr>
              <w:pStyle w:val="0"/>
              <w:ind w:firstLine="283"/>
              <w:jc w:val="both"/>
            </w:pPr>
            <w:r>
              <w:rPr>
                <w:sz w:val="20"/>
              </w:rPr>
              <w:t xml:space="preserve">международные стандарты по проектированию строительных конструкций, в том числе информационное моделирование зданий (BIM-технологии), способы и методы планирования строительных работ (календарные планы, графики производства работ);</w:t>
            </w:r>
          </w:p>
          <w:p>
            <w:pPr>
              <w:pStyle w:val="0"/>
              <w:ind w:firstLine="283"/>
              <w:jc w:val="both"/>
            </w:pPr>
            <w:r>
              <w:rPr>
                <w:sz w:val="20"/>
              </w:rPr>
              <w:t xml:space="preserve">виды и характеристики строительных машин, энергетических установок, транспортных средств и другой техники;</w:t>
            </w:r>
          </w:p>
          <w:p>
            <w:pPr>
              <w:pStyle w:val="0"/>
              <w:ind w:firstLine="283"/>
              <w:jc w:val="both"/>
            </w:pPr>
            <w:r>
              <w:rPr>
                <w:sz w:val="20"/>
              </w:rPr>
              <w:t xml:space="preserve">требования нормативных правовых актов и нормативных технических документов к составу, содержанию и оформлению проектной документации;</w:t>
            </w:r>
          </w:p>
          <w:p>
            <w:pPr>
              <w:pStyle w:val="0"/>
              <w:ind w:firstLine="283"/>
              <w:jc w:val="both"/>
            </w:pPr>
            <w:r>
              <w:rPr>
                <w:sz w:val="20"/>
              </w:rPr>
              <w:t xml:space="preserve">в составе проекта организации строительства ведомости потребности в строительных конструкциях, изделиях, материалах и оборудовании, методы расчетов линейных и сетевых графиков, проектирования строительных генеральных планов;</w:t>
            </w:r>
          </w:p>
          <w:p>
            <w:pPr>
              <w:pStyle w:val="0"/>
              <w:ind w:firstLine="283"/>
              <w:jc w:val="both"/>
            </w:pPr>
            <w:r>
              <w:rPr>
                <w:sz w:val="20"/>
              </w:rPr>
              <w:t xml:space="preserve">графики потребности в основных строительных машинах, транспортных средствах и в кадрах строителей по основным категориям особенности выполнения строительных чертежей;</w:t>
            </w:r>
          </w:p>
          <w:p>
            <w:pPr>
              <w:pStyle w:val="0"/>
              <w:ind w:firstLine="283"/>
              <w:jc w:val="both"/>
            </w:pPr>
            <w:r>
              <w:rPr>
                <w:sz w:val="20"/>
              </w:rPr>
              <w:t xml:space="preserve">графические обозначения материалов и элементов конструкций;</w:t>
            </w:r>
          </w:p>
          <w:p>
            <w:pPr>
              <w:pStyle w:val="0"/>
              <w:ind w:firstLine="283"/>
              <w:jc w:val="both"/>
            </w:pPr>
            <w:r>
              <w:rPr>
                <w:sz w:val="20"/>
              </w:rPr>
              <w:t xml:space="preserve">требования нормативно-технической документации на оформление строительных чертежей;</w:t>
            </w:r>
          </w:p>
          <w:p>
            <w:pPr>
              <w:pStyle w:val="0"/>
              <w:ind w:firstLine="283"/>
              <w:jc w:val="both"/>
            </w:pPr>
            <w:r>
              <w:rPr>
                <w:sz w:val="20"/>
              </w:rPr>
              <w:t xml:space="preserve">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tc>
      </w:tr>
      <w:tr>
        <w:tc>
          <w:tcPr>
            <w:tcBorders>
              <w:top w:val="single" w:sz="4"/>
              <w:bottom w:val="nil"/>
            </w:tcBorders>
            <w:vMerge w:val="continue"/>
          </w:tcPr>
          <w:p/>
        </w:tc>
        <w:tc>
          <w:tcPr>
            <w:tcW w:w="7200" w:type="dxa"/>
            <w:tcBorders>
              <w:top w:val="nil"/>
              <w:bottom w:val="nil"/>
            </w:tcBorders>
          </w:tcPr>
          <w:p>
            <w:pPr>
              <w:pStyle w:val="0"/>
              <w:jc w:val="both"/>
            </w:pPr>
            <w:r>
              <w:rPr>
                <w:sz w:val="20"/>
              </w:rPr>
              <w:t xml:space="preserve">уметь:</w:t>
            </w:r>
          </w:p>
          <w:p>
            <w:pPr>
              <w:pStyle w:val="0"/>
              <w:ind w:firstLine="283"/>
              <w:jc w:val="both"/>
            </w:pPr>
            <w:r>
              <w:rPr>
                <w:sz w:val="20"/>
              </w:rPr>
              <w:t xml:space="preserve">читать проектно-технологическую документацию;</w:t>
            </w:r>
          </w:p>
          <w:p>
            <w:pPr>
              <w:pStyle w:val="0"/>
              <w:ind w:firstLine="283"/>
              <w:jc w:val="both"/>
            </w:pPr>
            <w:r>
              <w:rPr>
                <w:sz w:val="20"/>
              </w:rPr>
              <w:t xml:space="preserve">пользоваться компьютером с применением специализированного программного обеспечения; определять глубину заложения фундамента;</w:t>
            </w:r>
          </w:p>
          <w:p>
            <w:pPr>
              <w:pStyle w:val="0"/>
              <w:ind w:firstLine="283"/>
              <w:jc w:val="both"/>
            </w:pPr>
            <w:r>
              <w:rPr>
                <w:sz w:val="20"/>
              </w:rPr>
              <w:t xml:space="preserve">выполнять теплотехнический расчет ограждающих конструкций;</w:t>
            </w:r>
          </w:p>
          <w:p>
            <w:pPr>
              <w:pStyle w:val="0"/>
              <w:ind w:firstLine="283"/>
              <w:jc w:val="both"/>
            </w:pPr>
            <w:r>
              <w:rPr>
                <w:sz w:val="20"/>
              </w:rPr>
              <w:t xml:space="preserve">подбирать строительные конструкции для разработки архитектурно-строительных чертежей;</w:t>
            </w:r>
          </w:p>
        </w:tc>
      </w:tr>
      <w:tr>
        <w:tc>
          <w:tcPr>
            <w:tcW w:w="1871" w:type="dxa"/>
            <w:tcBorders>
              <w:top w:val="nil"/>
              <w:bottom w:val="nil"/>
            </w:tcBorders>
          </w:tcPr>
          <w:p>
            <w:pPr>
              <w:pStyle w:val="0"/>
            </w:pPr>
            <w:r>
              <w:rPr>
                <w:sz w:val="20"/>
              </w:rPr>
            </w:r>
          </w:p>
        </w:tc>
        <w:tc>
          <w:tcPr>
            <w:tcW w:w="7200" w:type="dxa"/>
            <w:tcBorders>
              <w:top w:val="nil"/>
              <w:bottom w:val="nil"/>
            </w:tcBorders>
          </w:tcPr>
          <w:p>
            <w:pPr>
              <w:pStyle w:val="0"/>
              <w:ind w:firstLine="283"/>
              <w:jc w:val="both"/>
            </w:pPr>
            <w:r>
              <w:rPr>
                <w:sz w:val="20"/>
              </w:rPr>
              <w:t xml:space="preserve">выполнять расчеты нагрузок, действующих на конструкции;</w:t>
            </w:r>
          </w:p>
          <w:p>
            <w:pPr>
              <w:pStyle w:val="0"/>
              <w:ind w:firstLine="283"/>
              <w:jc w:val="both"/>
            </w:pPr>
            <w:r>
              <w:rPr>
                <w:sz w:val="20"/>
              </w:rPr>
              <w:t xml:space="preserve">строить расчетную схему конструкции по конструктивной схеме;</w:t>
            </w:r>
          </w:p>
          <w:p>
            <w:pPr>
              <w:pStyle w:val="0"/>
              <w:ind w:firstLine="283"/>
              <w:jc w:val="both"/>
            </w:pPr>
            <w:r>
              <w:rPr>
                <w:sz w:val="20"/>
              </w:rPr>
              <w:t xml:space="preserve">выполнять статический расчет;</w:t>
            </w:r>
          </w:p>
          <w:p>
            <w:pPr>
              <w:pStyle w:val="0"/>
              <w:ind w:firstLine="283"/>
              <w:jc w:val="both"/>
            </w:pPr>
            <w:r>
              <w:rPr>
                <w:sz w:val="20"/>
              </w:rPr>
              <w:t xml:space="preserve">проверять несущую способность конструкций;</w:t>
            </w:r>
          </w:p>
          <w:p>
            <w:pPr>
              <w:pStyle w:val="0"/>
              <w:ind w:firstLine="283"/>
              <w:jc w:val="both"/>
            </w:pPr>
            <w:r>
              <w:rPr>
                <w:sz w:val="20"/>
              </w:rPr>
              <w:t xml:space="preserve">подбирать сечение элемента от приложенных нагрузок;</w:t>
            </w:r>
          </w:p>
          <w:p>
            <w:pPr>
              <w:pStyle w:val="0"/>
              <w:ind w:firstLine="283"/>
              <w:jc w:val="both"/>
            </w:pPr>
            <w:r>
              <w:rPr>
                <w:sz w:val="20"/>
              </w:rPr>
              <w:t xml:space="preserve">выполнять расчеты соединений элементов конструкции;</w:t>
            </w:r>
          </w:p>
          <w:p>
            <w:pPr>
              <w:pStyle w:val="0"/>
              <w:ind w:firstLine="283"/>
              <w:jc w:val="both"/>
            </w:pPr>
            <w:r>
              <w:rPr>
                <w:sz w:val="20"/>
              </w:rPr>
              <w:t xml:space="preserve">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w:t>
            </w:r>
          </w:p>
          <w:p>
            <w:pPr>
              <w:pStyle w:val="0"/>
              <w:ind w:firstLine="283"/>
              <w:jc w:val="both"/>
            </w:pPr>
            <w:r>
              <w:rPr>
                <w:sz w:val="20"/>
              </w:rPr>
              <w:t xml:space="preserve">разрабатывать графики эксплуатации (движения)</w:t>
            </w:r>
          </w:p>
          <w:p>
            <w:pPr>
              <w:pStyle w:val="0"/>
              <w:ind w:firstLine="283"/>
              <w:jc w:val="both"/>
            </w:pPr>
            <w:r>
              <w:rPr>
                <w:sz w:val="20"/>
              </w:rPr>
              <w:t xml:space="preserve">- методы расчетов линейных и сетевых графиков, проектирования строительных генеральных планов;</w:t>
            </w:r>
          </w:p>
          <w:p>
            <w:pPr>
              <w:pStyle w:val="0"/>
              <w:ind w:firstLine="283"/>
              <w:jc w:val="both"/>
            </w:pPr>
            <w:r>
              <w:rPr>
                <w:sz w:val="20"/>
              </w:rPr>
              <w:t xml:space="preserve">графики потребности в основных строительных машинах, транспортных средствах и в кадрах строителей по основным категориям особенности выполнения строительных чертежей;</w:t>
            </w:r>
          </w:p>
          <w:p>
            <w:pPr>
              <w:pStyle w:val="0"/>
              <w:ind w:firstLine="283"/>
              <w:jc w:val="both"/>
            </w:pPr>
            <w:r>
              <w:rPr>
                <w:sz w:val="20"/>
              </w:rPr>
              <w:t xml:space="preserve">- графические обозначения материалов и элементов конструкций;</w:t>
            </w:r>
          </w:p>
          <w:p>
            <w:pPr>
              <w:pStyle w:val="0"/>
              <w:ind w:firstLine="283"/>
              <w:jc w:val="both"/>
            </w:pPr>
            <w:r>
              <w:rPr>
                <w:sz w:val="20"/>
              </w:rPr>
              <w:t xml:space="preserve">- требования нормативно-технической документации на оформление строительных чертежей;</w:t>
            </w:r>
          </w:p>
          <w:p>
            <w:pPr>
              <w:pStyle w:val="0"/>
              <w:ind w:firstLine="283"/>
              <w:jc w:val="both"/>
            </w:pPr>
            <w:r>
              <w:rPr>
                <w:sz w:val="20"/>
              </w:rPr>
              <w:t xml:space="preserve">- 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pPr>
              <w:pStyle w:val="0"/>
              <w:jc w:val="both"/>
            </w:pPr>
            <w:r>
              <w:rPr>
                <w:sz w:val="20"/>
              </w:rPr>
              <w:t xml:space="preserve">уметь:</w:t>
            </w:r>
          </w:p>
          <w:p>
            <w:pPr>
              <w:pStyle w:val="0"/>
              <w:ind w:firstLine="283"/>
              <w:jc w:val="both"/>
            </w:pPr>
            <w:r>
              <w:rPr>
                <w:sz w:val="20"/>
              </w:rPr>
              <w:t xml:space="preserve">читать проектно-технологическую документацию;</w:t>
            </w:r>
          </w:p>
          <w:p>
            <w:pPr>
              <w:pStyle w:val="0"/>
              <w:ind w:firstLine="283"/>
              <w:jc w:val="both"/>
            </w:pPr>
            <w:r>
              <w:rPr>
                <w:sz w:val="20"/>
              </w:rPr>
              <w:t xml:space="preserve">пользоваться компьютером с применением специализированного программного обеспечения; определять глубину заложения фундамента;</w:t>
            </w:r>
          </w:p>
          <w:p>
            <w:pPr>
              <w:pStyle w:val="0"/>
              <w:ind w:firstLine="283"/>
              <w:jc w:val="both"/>
            </w:pPr>
            <w:r>
              <w:rPr>
                <w:sz w:val="20"/>
              </w:rPr>
              <w:t xml:space="preserve">выполнять теплотехнический расчет ограждающих конструкций;</w:t>
            </w:r>
          </w:p>
          <w:p>
            <w:pPr>
              <w:pStyle w:val="0"/>
              <w:ind w:firstLine="283"/>
              <w:jc w:val="both"/>
            </w:pPr>
            <w:r>
              <w:rPr>
                <w:sz w:val="20"/>
              </w:rPr>
              <w:t xml:space="preserve">подбирать строительные конструкции для разработки архитектурно-строительных чертежей;</w:t>
            </w:r>
          </w:p>
          <w:p>
            <w:pPr>
              <w:pStyle w:val="0"/>
              <w:ind w:firstLine="283"/>
              <w:jc w:val="both"/>
            </w:pPr>
            <w:r>
              <w:rPr>
                <w:sz w:val="20"/>
              </w:rPr>
              <w:t xml:space="preserve">выполнять расчеты нагрузок, действующих на конструкции;</w:t>
            </w:r>
          </w:p>
          <w:p>
            <w:pPr>
              <w:pStyle w:val="0"/>
              <w:ind w:firstLine="283"/>
              <w:jc w:val="both"/>
            </w:pPr>
            <w:r>
              <w:rPr>
                <w:sz w:val="20"/>
              </w:rPr>
              <w:t xml:space="preserve">строить расчетную схему конструкции по конструктивной схеме;</w:t>
            </w:r>
          </w:p>
          <w:p>
            <w:pPr>
              <w:pStyle w:val="0"/>
              <w:ind w:firstLine="283"/>
              <w:jc w:val="both"/>
            </w:pPr>
            <w:r>
              <w:rPr>
                <w:sz w:val="20"/>
              </w:rPr>
              <w:t xml:space="preserve">выполнять статический расчет;</w:t>
            </w:r>
          </w:p>
          <w:p>
            <w:pPr>
              <w:pStyle w:val="0"/>
              <w:ind w:firstLine="283"/>
              <w:jc w:val="both"/>
            </w:pPr>
            <w:r>
              <w:rPr>
                <w:sz w:val="20"/>
              </w:rPr>
              <w:t xml:space="preserve">проверять несущую способность конструкций;</w:t>
            </w:r>
          </w:p>
          <w:p>
            <w:pPr>
              <w:pStyle w:val="0"/>
              <w:ind w:firstLine="283"/>
              <w:jc w:val="both"/>
            </w:pPr>
            <w:r>
              <w:rPr>
                <w:sz w:val="20"/>
              </w:rPr>
              <w:t xml:space="preserve">подбирать сечение элемента от приложенных нагрузок;</w:t>
            </w:r>
          </w:p>
          <w:p>
            <w:pPr>
              <w:pStyle w:val="0"/>
              <w:ind w:firstLine="283"/>
              <w:jc w:val="both"/>
            </w:pPr>
            <w:r>
              <w:rPr>
                <w:sz w:val="20"/>
              </w:rPr>
              <w:t xml:space="preserve">выполнять расчеты соединений элементов конструкции;</w:t>
            </w:r>
          </w:p>
        </w:tc>
      </w:tr>
      <w:tr>
        <w:tc>
          <w:tcPr>
            <w:tcW w:w="1871" w:type="dxa"/>
            <w:tcBorders>
              <w:top w:val="nil"/>
              <w:bottom w:val="single" w:sz="4"/>
            </w:tcBorders>
          </w:tcPr>
          <w:p>
            <w:pPr>
              <w:pStyle w:val="0"/>
            </w:pPr>
            <w:r>
              <w:rPr>
                <w:sz w:val="20"/>
              </w:rPr>
            </w:r>
          </w:p>
        </w:tc>
        <w:tc>
          <w:tcPr>
            <w:tcW w:w="7200" w:type="dxa"/>
            <w:tcBorders>
              <w:top w:val="nil"/>
              <w:bottom w:val="single" w:sz="4"/>
            </w:tcBorders>
          </w:tcPr>
          <w:p>
            <w:pPr>
              <w:pStyle w:val="0"/>
              <w:ind w:firstLine="283"/>
              <w:jc w:val="both"/>
            </w:pPr>
            <w:r>
              <w:rPr>
                <w:sz w:val="20"/>
              </w:rPr>
              <w:t xml:space="preserve">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w:t>
            </w:r>
          </w:p>
          <w:p>
            <w:pPr>
              <w:pStyle w:val="0"/>
              <w:ind w:firstLine="283"/>
              <w:jc w:val="both"/>
            </w:pPr>
            <w:r>
              <w:rPr>
                <w:sz w:val="20"/>
              </w:rPr>
              <w:t xml:space="preserve">разрабатывать графики эксплуатации (движения)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pPr>
              <w:pStyle w:val="0"/>
              <w:ind w:firstLine="283"/>
              <w:jc w:val="both"/>
            </w:pPr>
            <w:r>
              <w:rPr>
                <w:sz w:val="20"/>
              </w:rPr>
              <w:t xml:space="preserve">определять состав и расчет показателей использования трудовых и материально-технических ресурсов;</w:t>
            </w:r>
          </w:p>
          <w:p>
            <w:pPr>
              <w:pStyle w:val="0"/>
              <w:ind w:firstLine="283"/>
              <w:jc w:val="both"/>
            </w:pPr>
            <w:r>
              <w:rPr>
                <w:sz w:val="20"/>
              </w:rPr>
              <w:t xml:space="preserve">заполнять унифицированные формы плановой документации распределения ресурсов при производстве строительных работ;</w:t>
            </w:r>
          </w:p>
          <w:p>
            <w:pPr>
              <w:pStyle w:val="0"/>
              <w:ind w:firstLine="283"/>
              <w:jc w:val="both"/>
            </w:pPr>
            <w:r>
              <w:rPr>
                <w:sz w:val="20"/>
              </w:rPr>
              <w:t xml:space="preserve">определять перечень необходимого обеспечения работников бытовыми и санитарно-гигиеническими помещениями.</w:t>
            </w:r>
          </w:p>
          <w:p>
            <w:pPr>
              <w:pStyle w:val="0"/>
              <w:jc w:val="both"/>
            </w:pPr>
            <w:r>
              <w:rPr>
                <w:sz w:val="20"/>
              </w:rPr>
              <w:t xml:space="preserve">иметь практический опыт в:</w:t>
            </w:r>
          </w:p>
          <w:p>
            <w:pPr>
              <w:pStyle w:val="0"/>
              <w:ind w:firstLine="540"/>
              <w:jc w:val="both"/>
            </w:pPr>
            <w:r>
              <w:rPr>
                <w:sz w:val="20"/>
              </w:rPr>
              <w:t xml:space="preserve">подборе строительных конструкций и материалов;</w:t>
            </w:r>
          </w:p>
          <w:p>
            <w:pPr>
              <w:pStyle w:val="0"/>
              <w:ind w:firstLine="540"/>
              <w:jc w:val="both"/>
            </w:pPr>
            <w:r>
              <w:rPr>
                <w:sz w:val="20"/>
              </w:rPr>
              <w:t xml:space="preserve">разработке узлов и деталей конструктивных элементов зданий;</w:t>
            </w:r>
          </w:p>
          <w:p>
            <w:pPr>
              <w:pStyle w:val="0"/>
              <w:ind w:firstLine="540"/>
              <w:jc w:val="both"/>
            </w:pPr>
            <w:r>
              <w:rPr>
                <w:sz w:val="20"/>
              </w:rPr>
              <w:t xml:space="preserve">разработке архитектурно-строительных чертежей; выполнении расчетов по проектированию строительных конструкций, оснований;</w:t>
            </w:r>
          </w:p>
          <w:p>
            <w:pPr>
              <w:pStyle w:val="0"/>
              <w:ind w:firstLine="540"/>
              <w:jc w:val="both"/>
            </w:pPr>
            <w:r>
              <w:rPr>
                <w:sz w:val="20"/>
              </w:rPr>
              <w:t xml:space="preserve">составлении и описании работ, спецификаций, таблиц и другой технической документации для разработки линейных и сетевых графиков производства работ;</w:t>
            </w:r>
          </w:p>
          <w:p>
            <w:pPr>
              <w:pStyle w:val="0"/>
              <w:ind w:firstLine="540"/>
              <w:jc w:val="both"/>
            </w:pPr>
            <w:r>
              <w:rPr>
                <w:sz w:val="20"/>
              </w:rPr>
              <w:t xml:space="preserve">разработке и согласовании календарных планов производства строительных работ на объекте капитального строительства;</w:t>
            </w:r>
          </w:p>
          <w:p>
            <w:pPr>
              <w:pStyle w:val="0"/>
              <w:ind w:firstLine="283"/>
              <w:jc w:val="both"/>
            </w:pPr>
            <w:r>
              <w:rPr>
                <w:sz w:val="20"/>
              </w:rPr>
              <w:t xml:space="preserve">разработке карт технологических и трудовых процессов.</w:t>
            </w:r>
          </w:p>
        </w:tc>
      </w:tr>
      <w:tr>
        <w:tc>
          <w:tcPr>
            <w:tcW w:w="1871" w:type="dxa"/>
            <w:tcBorders>
              <w:top w:val="single" w:sz="4"/>
              <w:bottom w:val="nil"/>
            </w:tcBorders>
          </w:tcPr>
          <w:p>
            <w:pPr>
              <w:pStyle w:val="0"/>
            </w:pPr>
            <w:r>
              <w:rPr>
                <w:sz w:val="20"/>
              </w:rPr>
              <w:t xml:space="preserve">Выполнение технологических процессов на объекте капитального строительства</w:t>
            </w:r>
          </w:p>
        </w:tc>
        <w:tc>
          <w:tcPr>
            <w:tcW w:w="7200" w:type="dxa"/>
            <w:tcBorders>
              <w:top w:val="single" w:sz="4"/>
              <w:bottom w:val="nil"/>
            </w:tcBorders>
          </w:tcPr>
          <w:p>
            <w:pPr>
              <w:pStyle w:val="0"/>
              <w:jc w:val="both"/>
            </w:pPr>
            <w:r>
              <w:rPr>
                <w:sz w:val="20"/>
              </w:rPr>
              <w:t xml:space="preserve">знать:</w:t>
            </w:r>
          </w:p>
          <w:p>
            <w:pPr>
              <w:pStyle w:val="0"/>
              <w:ind w:firstLine="283"/>
              <w:jc w:val="both"/>
            </w:pPr>
            <w:r>
              <w:rPr>
                <w:sz w:val="20"/>
              </w:rPr>
              <w:t xml:space="preserve">требования нормативных технических документов, определяющих состав и порядок обустройства строительной площадки;</w:t>
            </w:r>
          </w:p>
          <w:p>
            <w:pPr>
              <w:pStyle w:val="0"/>
              <w:ind w:firstLine="283"/>
              <w:jc w:val="both"/>
            </w:pPr>
            <w:r>
              <w:rPr>
                <w:sz w:val="20"/>
              </w:rPr>
              <w:t xml:space="preserve">требования нормативных технических документов к производству строительно-монтажных, в том числе отделочных работ на объекте капитального строительства;</w:t>
            </w:r>
          </w:p>
          <w:p>
            <w:pPr>
              <w:pStyle w:val="0"/>
              <w:ind w:firstLine="283"/>
              <w:jc w:val="both"/>
            </w:pPr>
            <w:r>
              <w:rPr>
                <w:sz w:val="20"/>
              </w:rPr>
              <w:t xml:space="preserve">технологии производства строительно-монтажных работ; в том числе отделочных работ, работ по тепло- и звукоизоляции, огнезащите и антивандальной защите;</w:t>
            </w:r>
          </w:p>
          <w:p>
            <w:pPr>
              <w:pStyle w:val="0"/>
              <w:ind w:firstLine="283"/>
              <w:jc w:val="both"/>
            </w:pPr>
            <w:r>
              <w:rPr>
                <w:sz w:val="20"/>
              </w:rPr>
              <w:t xml:space="preserve">технологии, виды и способы устройства систем электрохимической защиты;</w:t>
            </w:r>
          </w:p>
          <w:p>
            <w:pPr>
              <w:pStyle w:val="0"/>
              <w:ind w:firstLine="283"/>
              <w:jc w:val="both"/>
            </w:pPr>
            <w:r>
              <w:rPr>
                <w:sz w:val="20"/>
              </w:rPr>
              <w:t xml:space="preserve">технологии катодной защиты объектов;</w:t>
            </w:r>
          </w:p>
          <w:p>
            <w:pPr>
              <w:pStyle w:val="0"/>
              <w:ind w:firstLine="283"/>
              <w:jc w:val="both"/>
            </w:pPr>
            <w:r>
              <w:rPr>
                <w:sz w:val="20"/>
              </w:rPr>
              <w:t xml:space="preserve">содержание и основные этапы выполнения геодезических разбивочных работ;</w:t>
            </w:r>
          </w:p>
          <w:p>
            <w:pPr>
              <w:pStyle w:val="0"/>
              <w:ind w:firstLine="283"/>
              <w:jc w:val="both"/>
            </w:pPr>
            <w:r>
              <w:rPr>
                <w:sz w:val="20"/>
              </w:rPr>
              <w:t xml:space="preserve">методы визуального и инструментального контроля качества и объемов (количества) поставляемых материально-технических ресурсов;</w:t>
            </w:r>
          </w:p>
          <w:p>
            <w:pPr>
              <w:pStyle w:val="0"/>
              <w:ind w:firstLine="283"/>
              <w:jc w:val="both"/>
            </w:pPr>
            <w:r>
              <w:rPr>
                <w:sz w:val="20"/>
              </w:rPr>
              <w:t xml:space="preserve">правила транспортировки, складирования и хранения различных видов материально-технических ресурсов;</w:t>
            </w:r>
          </w:p>
          <w:p>
            <w:pPr>
              <w:pStyle w:val="0"/>
              <w:ind w:firstLine="283"/>
              <w:jc w:val="both"/>
            </w:pPr>
            <w:r>
              <w:rPr>
                <w:sz w:val="20"/>
              </w:rPr>
              <w:t xml:space="preserve">требования нормативной технической и проектной документации к составу и качеству производства строительных работ на объекте капитального строительства;</w:t>
            </w:r>
          </w:p>
          <w:p>
            <w:pPr>
              <w:pStyle w:val="0"/>
              <w:ind w:firstLine="283"/>
              <w:jc w:val="both"/>
            </w:pPr>
            <w:r>
              <w:rPr>
                <w:sz w:val="20"/>
              </w:rPr>
              <w:t xml:space="preserve">методы определения видов, сложности и объемов строительных работ и производственных заданий;</w:t>
            </w:r>
          </w:p>
          <w:p>
            <w:pPr>
              <w:pStyle w:val="0"/>
              <w:ind w:firstLine="283"/>
              <w:jc w:val="both"/>
            </w:pPr>
            <w:r>
              <w:rPr>
                <w:sz w:val="20"/>
              </w:rPr>
              <w:t xml:space="preserve">требования нормативной технической и технологической документации к составу и содержанию операционного контроля строительных процессов и (или) производственных операций при производстве строительно-монтажных, в том числе отделочных работ;</w:t>
            </w:r>
          </w:p>
          <w:p>
            <w:pPr>
              <w:pStyle w:val="0"/>
              <w:ind w:firstLine="283"/>
              <w:jc w:val="both"/>
            </w:pPr>
            <w:r>
              <w:rPr>
                <w:sz w:val="20"/>
              </w:rPr>
              <w:t xml:space="preserve">требования законодательства Российской Федерации к порядку приема-передачи законченных объектов капитального строительства и этапов комплексов работ;</w:t>
            </w:r>
          </w:p>
          <w:p>
            <w:pPr>
              <w:pStyle w:val="0"/>
              <w:ind w:firstLine="283"/>
              <w:jc w:val="both"/>
            </w:pPr>
            <w:r>
              <w:rPr>
                <w:sz w:val="20"/>
              </w:rPr>
              <w:t xml:space="preserve">требования нормативных технических документов к порядку приемки скрытых работ и строительных конструкций, влияющих на безопасность объекта капитального строительства;</w:t>
            </w:r>
          </w:p>
          <w:p>
            <w:pPr>
              <w:pStyle w:val="0"/>
              <w:ind w:firstLine="283"/>
              <w:jc w:val="both"/>
            </w:pPr>
            <w:r>
              <w:rPr>
                <w:sz w:val="20"/>
              </w:rPr>
              <w:t xml:space="preserve">методы и средства инструментального контроля качества результатов производства строительно-монтажных, в том числе отделочных работ;</w:t>
            </w:r>
          </w:p>
          <w:p>
            <w:pPr>
              <w:pStyle w:val="0"/>
              <w:ind w:firstLine="283"/>
              <w:jc w:val="both"/>
            </w:pPr>
            <w:r>
              <w:rPr>
                <w:sz w:val="20"/>
              </w:rPr>
              <w:t xml:space="preserve">технические условия и национальные стандарты на принимаемые работы;</w:t>
            </w:r>
          </w:p>
        </w:tc>
      </w:tr>
      <w:tr>
        <w:tc>
          <w:tcPr>
            <w:tcW w:w="1871" w:type="dxa"/>
            <w:tcBorders>
              <w:top w:val="nil"/>
              <w:bottom w:val="nil"/>
            </w:tcBorders>
          </w:tcPr>
          <w:p>
            <w:pPr>
              <w:pStyle w:val="0"/>
            </w:pPr>
            <w:r>
              <w:rPr>
                <w:sz w:val="20"/>
              </w:rPr>
            </w:r>
          </w:p>
        </w:tc>
        <w:tc>
          <w:tcPr>
            <w:tcW w:w="7200" w:type="dxa"/>
            <w:tcBorders>
              <w:top w:val="nil"/>
              <w:bottom w:val="nil"/>
            </w:tcBorders>
          </w:tcPr>
          <w:p>
            <w:pPr>
              <w:pStyle w:val="0"/>
              <w:ind w:firstLine="283"/>
              <w:jc w:val="both"/>
            </w:pPr>
            <w:r>
              <w:rPr>
                <w:sz w:val="20"/>
              </w:rPr>
              <w:t xml:space="preserve">особенности производства строительных работ на опасных, технически сложных и уникальных объектах капитального строительства;</w:t>
            </w:r>
          </w:p>
          <w:p>
            <w:pPr>
              <w:pStyle w:val="0"/>
              <w:ind w:firstLine="283"/>
              <w:jc w:val="both"/>
            </w:pPr>
            <w:r>
              <w:rPr>
                <w:sz w:val="20"/>
              </w:rPr>
              <w:t xml:space="preserve">нормы по защите от коррозии опасных производственных объектов, а также межгосударственные и отраслевые стандарты;</w:t>
            </w:r>
          </w:p>
          <w:p>
            <w:pPr>
              <w:pStyle w:val="0"/>
              <w:ind w:firstLine="283"/>
              <w:jc w:val="both"/>
            </w:pPr>
            <w:r>
              <w:rPr>
                <w:sz w:val="20"/>
              </w:rPr>
              <w:t xml:space="preserve">правила и порядок наладки и регулирования контрольно-измерительных инструментов, оборудования электрохимической защиты;</w:t>
            </w:r>
          </w:p>
          <w:p>
            <w:pPr>
              <w:pStyle w:val="0"/>
              <w:ind w:firstLine="283"/>
              <w:jc w:val="both"/>
            </w:pPr>
            <w:r>
              <w:rPr>
                <w:sz w:val="20"/>
              </w:rPr>
              <w:t xml:space="preserve">порядок оформления заявок на строительные материалы, изделия и конструкции, оборудование (инструменты, инвентарные приспособления), строительную технику (машины и механизмы);</w:t>
            </w:r>
          </w:p>
          <w:p>
            <w:pPr>
              <w:pStyle w:val="0"/>
              <w:ind w:firstLine="283"/>
              <w:jc w:val="both"/>
            </w:pPr>
            <w:r>
              <w:rPr>
                <w:sz w:val="20"/>
              </w:rPr>
              <w:t xml:space="preserve">схемы операционного контроля качества строительно-монтажных, в том числе отделочных работ;</w:t>
            </w:r>
          </w:p>
          <w:p>
            <w:pPr>
              <w:pStyle w:val="0"/>
              <w:ind w:firstLine="283"/>
              <w:jc w:val="both"/>
            </w:pPr>
            <w:r>
              <w:rPr>
                <w:sz w:val="20"/>
              </w:rPr>
              <w:t xml:space="preserve">рациональное применение строительных машин и средств малой механизации;</w:t>
            </w:r>
          </w:p>
          <w:p>
            <w:pPr>
              <w:pStyle w:val="0"/>
              <w:ind w:firstLine="283"/>
              <w:jc w:val="both"/>
            </w:pPr>
            <w:r>
              <w:rPr>
                <w:sz w:val="20"/>
              </w:rPr>
              <w:t xml:space="preserve">правила содержания и эксплуатации техники и оборудования;</w:t>
            </w:r>
          </w:p>
          <w:p>
            <w:pPr>
              <w:pStyle w:val="0"/>
              <w:ind w:firstLine="283"/>
              <w:jc w:val="both"/>
            </w:pPr>
            <w:r>
              <w:rPr>
                <w:sz w:val="20"/>
              </w:rPr>
              <w:t xml:space="preserve">современную методическую и сметно-нормативную базу ценообразования в строительстве;</w:t>
            </w:r>
          </w:p>
          <w:p>
            <w:pPr>
              <w:pStyle w:val="0"/>
              <w:ind w:firstLine="283"/>
              <w:jc w:val="both"/>
            </w:pPr>
            <w:r>
              <w:rPr>
                <w:sz w:val="20"/>
              </w:rPr>
              <w:t xml:space="preserve">правила ведения исполнительной и учетной документации при производстве строительных работ;</w:t>
            </w:r>
          </w:p>
          <w:p>
            <w:pPr>
              <w:pStyle w:val="0"/>
              <w:ind w:firstLine="283"/>
              <w:jc w:val="both"/>
            </w:pPr>
            <w:r>
              <w:rPr>
                <w:sz w:val="20"/>
              </w:rPr>
              <w:t xml:space="preserve">порядок составления внутренней отчетности по контролю качества строительно-монтажных, в том числе отделочных работ;</w:t>
            </w:r>
          </w:p>
          <w:p>
            <w:pPr>
              <w:pStyle w:val="0"/>
              <w:ind w:firstLine="283"/>
              <w:jc w:val="both"/>
            </w:pPr>
            <w:r>
              <w:rPr>
                <w:sz w:val="20"/>
              </w:rPr>
              <w:t xml:space="preserve">методы и средства устранения дефектов результатов производства строительных работ;</w:t>
            </w:r>
          </w:p>
          <w:p>
            <w:pPr>
              <w:pStyle w:val="0"/>
              <w:ind w:firstLine="283"/>
              <w:jc w:val="both"/>
            </w:pPr>
            <w:r>
              <w:rPr>
                <w:sz w:val="20"/>
              </w:rPr>
              <w:t xml:space="preserve">методы профилактики дефектов систем защитных покрытий;</w:t>
            </w:r>
          </w:p>
          <w:p>
            <w:pPr>
              <w:pStyle w:val="0"/>
              <w:ind w:firstLine="283"/>
              <w:jc w:val="both"/>
            </w:pPr>
            <w:r>
              <w:rPr>
                <w:sz w:val="20"/>
              </w:rPr>
              <w:t xml:space="preserve">перспективные организационные, технологические и технические решения в области производства строительных работ;</w:t>
            </w:r>
          </w:p>
          <w:p>
            <w:pPr>
              <w:pStyle w:val="0"/>
              <w:ind w:firstLine="283"/>
              <w:jc w:val="both"/>
            </w:pPr>
            <w:r>
              <w:rPr>
                <w:sz w:val="20"/>
              </w:rPr>
              <w:t xml:space="preserve">основания и порядок принятия решений о консервации незавершенного объекта капитального строительства;</w:t>
            </w:r>
          </w:p>
          <w:p>
            <w:pPr>
              <w:pStyle w:val="0"/>
              <w:ind w:firstLine="283"/>
              <w:jc w:val="both"/>
            </w:pPr>
            <w:r>
              <w:rPr>
                <w:sz w:val="20"/>
              </w:rPr>
              <w:t xml:space="preserve">состав работ по консервации незавершенного объекта капитального строительства и порядок их документального оформления.</w:t>
            </w:r>
          </w:p>
          <w:p>
            <w:pPr>
              <w:pStyle w:val="0"/>
              <w:jc w:val="both"/>
            </w:pPr>
            <w:r>
              <w:rPr>
                <w:sz w:val="20"/>
              </w:rPr>
              <w:t xml:space="preserve">уметь:</w:t>
            </w:r>
          </w:p>
          <w:p>
            <w:pPr>
              <w:pStyle w:val="0"/>
              <w:ind w:firstLine="283"/>
              <w:jc w:val="both"/>
            </w:pPr>
            <w:r>
              <w:rPr>
                <w:sz w:val="20"/>
              </w:rPr>
              <w:t xml:space="preserve">читать проектно-технологическую документацию;</w:t>
            </w:r>
          </w:p>
          <w:p>
            <w:pPr>
              <w:pStyle w:val="0"/>
              <w:ind w:firstLine="283"/>
              <w:jc w:val="both"/>
            </w:pPr>
            <w:r>
              <w:rPr>
                <w:sz w:val="20"/>
              </w:rPr>
              <w:t xml:space="preserve">осуществлять планировку и разметку участка производства строительных работ на объекте капитального строительства;</w:t>
            </w:r>
          </w:p>
          <w:p>
            <w:pPr>
              <w:pStyle w:val="0"/>
              <w:ind w:firstLine="283"/>
              <w:jc w:val="both"/>
            </w:pPr>
            <w:r>
              <w:rPr>
                <w:sz w:val="20"/>
              </w:rPr>
              <w:t xml:space="preserve">осуществлять производство строительно-монтажных, в том числе отделочных работ в соответствии с требованиями нормативно-технической документации, требованиями договора, рабочими чертежами и проектом производства работ;</w:t>
            </w:r>
          </w:p>
        </w:tc>
      </w:tr>
      <w:tr>
        <w:tc>
          <w:tcPr>
            <w:tcW w:w="1871" w:type="dxa"/>
            <w:tcBorders>
              <w:top w:val="nil"/>
              <w:bottom w:val="nil"/>
            </w:tcBorders>
          </w:tcPr>
          <w:p>
            <w:pPr>
              <w:pStyle w:val="0"/>
            </w:pPr>
            <w:r>
              <w:rPr>
                <w:sz w:val="20"/>
              </w:rPr>
            </w:r>
          </w:p>
        </w:tc>
        <w:tc>
          <w:tcPr>
            <w:tcW w:w="7200" w:type="dxa"/>
            <w:tcBorders>
              <w:top w:val="nil"/>
              <w:bottom w:val="nil"/>
            </w:tcBorders>
          </w:tcPr>
          <w:p>
            <w:pPr>
              <w:pStyle w:val="0"/>
              <w:ind w:firstLine="283"/>
              <w:jc w:val="both"/>
            </w:pPr>
            <w:r>
              <w:rPr>
                <w:sz w:val="20"/>
              </w:rPr>
              <w:t xml:space="preserve">осуществлять документальное сопровождение производства строительных работ (журналы производства работ, акты выполненных работ);</w:t>
            </w:r>
          </w:p>
          <w:p>
            <w:pPr>
              <w:pStyle w:val="0"/>
              <w:ind w:firstLine="283"/>
              <w:jc w:val="both"/>
            </w:pPr>
            <w:r>
              <w:rPr>
                <w:sz w:val="20"/>
              </w:rPr>
              <w:t xml:space="preserve">осуществлять визуальный и инструментальный (геодезический) контроль положений элементов, конструкций, частей и элементов отделки объекта капитального строительства (строения, сооружения), инженерных сетей;</w:t>
            </w:r>
          </w:p>
          <w:p>
            <w:pPr>
              <w:pStyle w:val="0"/>
              <w:ind w:firstLine="283"/>
              <w:jc w:val="both"/>
            </w:pPr>
            <w:r>
              <w:rPr>
                <w:sz w:val="20"/>
              </w:rPr>
              <w:t xml:space="preserve">обеспечивать приемку и хранение материалов, изделий, конструкций в соответствии с нормативно-технической документацией;</w:t>
            </w:r>
          </w:p>
          <w:p>
            <w:pPr>
              <w:pStyle w:val="0"/>
              <w:ind w:firstLine="283"/>
              <w:jc w:val="both"/>
            </w:pPr>
            <w:r>
              <w:rPr>
                <w:sz w:val="20"/>
              </w:rPr>
              <w:t xml:space="preserve">формировать и поддерживать систему учетно-отчетной документации по движению (приходу, расходу) материально-технических ресурсов на складе;</w:t>
            </w:r>
          </w:p>
          <w:p>
            <w:pPr>
              <w:pStyle w:val="0"/>
              <w:ind w:firstLine="283"/>
              <w:jc w:val="both"/>
            </w:pPr>
            <w:r>
              <w:rPr>
                <w:sz w:val="20"/>
              </w:rPr>
              <w:t xml:space="preserve">распределять машины и средства малой механизации по типам, назначению, видам выполняемых работ;</w:t>
            </w:r>
          </w:p>
          <w:p>
            <w:pPr>
              <w:pStyle w:val="0"/>
              <w:ind w:firstLine="283"/>
              <w:jc w:val="both"/>
            </w:pPr>
            <w:r>
              <w:rPr>
                <w:sz w:val="20"/>
              </w:rPr>
              <w:t xml:space="preserve">проводить обмерные работы;</w:t>
            </w:r>
          </w:p>
          <w:p>
            <w:pPr>
              <w:pStyle w:val="0"/>
              <w:ind w:firstLine="283"/>
              <w:jc w:val="both"/>
            </w:pPr>
            <w:r>
              <w:rPr>
                <w:sz w:val="20"/>
              </w:rPr>
              <w:t xml:space="preserve">определять объемы выполняемых строительно-монтажных, в том числе и отделочных работ;</w:t>
            </w:r>
          </w:p>
          <w:p>
            <w:pPr>
              <w:pStyle w:val="0"/>
              <w:ind w:firstLine="283"/>
              <w:jc w:val="both"/>
            </w:pPr>
            <w:r>
              <w:rPr>
                <w:sz w:val="20"/>
              </w:rPr>
              <w:t xml:space="preserve">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pPr>
              <w:pStyle w:val="0"/>
              <w:ind w:firstLine="283"/>
              <w:jc w:val="both"/>
            </w:pPr>
            <w:r>
              <w:rPr>
                <w:sz w:val="20"/>
              </w:rPr>
              <w:t xml:space="preserve">распознавать различные виды дефектов отделочных, изоляционных и защитных покрытий по результатам измерительного и инструментального контроля;</w:t>
            </w:r>
          </w:p>
          <w:p>
            <w:pPr>
              <w:pStyle w:val="0"/>
              <w:ind w:firstLine="283"/>
              <w:jc w:val="both"/>
            </w:pPr>
            <w:r>
              <w:rPr>
                <w:sz w:val="20"/>
              </w:rPr>
              <w:t xml:space="preserve">определять перечень работ по обеспечению безопасности участка производства строительных работ;</w:t>
            </w:r>
          </w:p>
          <w:p>
            <w:pPr>
              <w:pStyle w:val="0"/>
              <w:ind w:firstLine="283"/>
              <w:jc w:val="both"/>
            </w:pPr>
            <w:r>
              <w:rPr>
                <w:sz w:val="20"/>
              </w:rPr>
              <w:t xml:space="preserve">вести операционный контроль технологической последовательности производства строительно-монтажных, в том числе отделочных работ, устраняя нарушения технологии и обеспечивая качество строительных работ в соответствии с нормативно-технической документацией;</w:t>
            </w:r>
          </w:p>
          <w:p>
            <w:pPr>
              <w:pStyle w:val="0"/>
              <w:ind w:firstLine="283"/>
              <w:jc w:val="both"/>
            </w:pPr>
            <w:r>
              <w:rPr>
                <w:sz w:val="20"/>
              </w:rPr>
              <w:t xml:space="preserve">осуществлять документальное сопровождение результатов операционного контроля качества работ (журнал операционного контроля качества работ, акты скрытых работ, акты промежуточной приемки ответственных конструкций);</w:t>
            </w:r>
          </w:p>
          <w:p>
            <w:pPr>
              <w:pStyle w:val="0"/>
              <w:ind w:firstLine="540"/>
              <w:jc w:val="both"/>
            </w:pPr>
            <w:r>
              <w:rPr>
                <w:sz w:val="20"/>
              </w:rPr>
              <w:t xml:space="preserve">калькулировать сметную, плановую, фактическую себестоимость строительных работ на основе утвержденной документации;</w:t>
            </w:r>
          </w:p>
          <w:p>
            <w:pPr>
              <w:pStyle w:val="0"/>
              <w:ind w:firstLine="540"/>
              <w:jc w:val="both"/>
            </w:pPr>
            <w:r>
              <w:rPr>
                <w:sz w:val="20"/>
              </w:rPr>
              <w:t xml:space="preserve">определять величину прямых и косвенных затрат в составе сметной, плановой, фактической себестоимости строительных работ на основе утвержденной документации;</w:t>
            </w:r>
          </w:p>
          <w:p>
            <w:pPr>
              <w:pStyle w:val="0"/>
              <w:ind w:firstLine="283"/>
              <w:jc w:val="both"/>
            </w:pPr>
            <w:r>
              <w:rPr>
                <w:sz w:val="20"/>
              </w:rPr>
              <w:t xml:space="preserve">оформлять периодическую отчетную документацию по контролю использования сметных лимитов.</w:t>
            </w:r>
          </w:p>
        </w:tc>
      </w:tr>
      <w:tr>
        <w:tc>
          <w:tcPr>
            <w:tcW w:w="1871" w:type="dxa"/>
            <w:tcBorders>
              <w:top w:val="nil"/>
              <w:bottom w:val="single" w:sz="4"/>
            </w:tcBorders>
          </w:tcPr>
          <w:p>
            <w:pPr>
              <w:pStyle w:val="0"/>
            </w:pPr>
            <w:r>
              <w:rPr>
                <w:sz w:val="20"/>
              </w:rPr>
            </w:r>
          </w:p>
        </w:tc>
        <w:tc>
          <w:tcPr>
            <w:tcW w:w="7200" w:type="dxa"/>
            <w:tcBorders>
              <w:top w:val="nil"/>
              <w:bottom w:val="single" w:sz="4"/>
            </w:tcBorders>
          </w:tcPr>
          <w:p>
            <w:pPr>
              <w:pStyle w:val="0"/>
              <w:jc w:val="both"/>
            </w:pPr>
            <w:r>
              <w:rPr>
                <w:sz w:val="20"/>
              </w:rPr>
              <w:t xml:space="preserve">иметь практический опыт в:</w:t>
            </w:r>
          </w:p>
          <w:p>
            <w:pPr>
              <w:pStyle w:val="0"/>
              <w:ind w:firstLine="283"/>
              <w:jc w:val="both"/>
            </w:pPr>
            <w:r>
              <w:rPr>
                <w:sz w:val="20"/>
              </w:rPr>
              <w:t xml:space="preserve">подготовке строительной площадки, участков производств строительных работ и рабочих мест в соответствии с требованиями технологического процесса, охраны труда, пожарной безопасности и охраны окружающей среды;</w:t>
            </w:r>
          </w:p>
          <w:p>
            <w:pPr>
              <w:pStyle w:val="0"/>
              <w:ind w:firstLine="283"/>
              <w:jc w:val="both"/>
            </w:pPr>
            <w:r>
              <w:rPr>
                <w:sz w:val="20"/>
              </w:rPr>
              <w:t xml:space="preserve">определении перечня работ по обеспечению безопасности строительной площадки;</w:t>
            </w:r>
          </w:p>
          <w:p>
            <w:pPr>
              <w:pStyle w:val="0"/>
              <w:ind w:firstLine="283"/>
              <w:jc w:val="both"/>
            </w:pPr>
            <w:r>
              <w:rPr>
                <w:sz w:val="20"/>
              </w:rPr>
              <w:t xml:space="preserve">организации и выполнении производства строительно-монтажных, в том числе отделочных работ, работ по тепло- и звукоизоляции, огнезащите и антивандальной защите на объекте капитального строительства;</w:t>
            </w:r>
          </w:p>
          <w:p>
            <w:pPr>
              <w:pStyle w:val="0"/>
              <w:ind w:firstLine="283"/>
              <w:jc w:val="both"/>
            </w:pPr>
            <w:r>
              <w:rPr>
                <w:sz w:val="20"/>
              </w:rPr>
              <w:t xml:space="preserve">определении потребности производства строительно-монтажных работ, в том числе отделочных работ, на объекте капитального строительства в материально-технических ресурсах;</w:t>
            </w:r>
          </w:p>
          <w:p>
            <w:pPr>
              <w:pStyle w:val="0"/>
              <w:ind w:firstLine="283"/>
              <w:jc w:val="both"/>
            </w:pPr>
            <w:r>
              <w:rPr>
                <w:sz w:val="20"/>
              </w:rPr>
              <w:t xml:space="preserve">оформлении заявки, приемке, распределении, учете и хранении материально-технических ресурсов для производства строительных работ;</w:t>
            </w:r>
          </w:p>
          <w:p>
            <w:pPr>
              <w:pStyle w:val="0"/>
              <w:ind w:firstLine="283"/>
              <w:jc w:val="both"/>
            </w:pPr>
            <w:r>
              <w:rPr>
                <w:sz w:val="20"/>
              </w:rPr>
              <w:t xml:space="preserve">контроле качества и объема количества материально-технических ресурсов для производства строительных работ;</w:t>
            </w:r>
          </w:p>
          <w:p>
            <w:pPr>
              <w:pStyle w:val="0"/>
              <w:ind w:firstLine="283"/>
              <w:jc w:val="both"/>
            </w:pPr>
            <w:r>
              <w:rPr>
                <w:sz w:val="20"/>
              </w:rPr>
              <w:t xml:space="preserve">разработке, планировании и контроле выполнения оперативных мер, направленных на исправление дефектов результатов однотипных строительных работ;</w:t>
            </w:r>
          </w:p>
          <w:p>
            <w:pPr>
              <w:pStyle w:val="0"/>
              <w:ind w:firstLine="283"/>
              <w:jc w:val="both"/>
            </w:pPr>
            <w:r>
              <w:rPr>
                <w:sz w:val="20"/>
              </w:rPr>
              <w:t xml:space="preserve">составлении калькуляций сметных затрат на используемые материально-технические ресурсы;</w:t>
            </w:r>
          </w:p>
          <w:p>
            <w:pPr>
              <w:pStyle w:val="0"/>
              <w:ind w:firstLine="283"/>
              <w:jc w:val="both"/>
            </w:pPr>
            <w:r>
              <w:rPr>
                <w:sz w:val="20"/>
              </w:rPr>
              <w:t xml:space="preserve">составлении первичной учетной документации по выполненным строительно-монтажным, в том числе отделочным работам в подразделении строительной организации;</w:t>
            </w:r>
          </w:p>
          <w:p>
            <w:pPr>
              <w:pStyle w:val="0"/>
              <w:ind w:firstLine="283"/>
              <w:jc w:val="both"/>
            </w:pPr>
            <w:r>
              <w:rPr>
                <w:sz w:val="20"/>
              </w:rPr>
              <w:t xml:space="preserve">представлении для проверки и сопровождении при проверке и согласовании первичной учетной документации по выполненным строительно-монтажным, в том числе отделочным работам;</w:t>
            </w:r>
          </w:p>
          <w:p>
            <w:pPr>
              <w:pStyle w:val="0"/>
              <w:ind w:firstLine="283"/>
              <w:jc w:val="both"/>
            </w:pPr>
            <w:r>
              <w:rPr>
                <w:sz w:val="20"/>
              </w:rPr>
              <w:t xml:space="preserve">контроле выполнения мероприятий по обеспечению соответствия результатов строительных работ требованиям нормативных технических документов и условиям договора строительного подряда;</w:t>
            </w:r>
          </w:p>
          <w:p>
            <w:pPr>
              <w:pStyle w:val="0"/>
              <w:ind w:firstLine="283"/>
              <w:jc w:val="both"/>
            </w:pPr>
            <w:r>
              <w:rPr>
                <w:sz w:val="20"/>
              </w:rPr>
              <w:t xml:space="preserve">планировании и контроле выполнения мер,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 технологической и проектной документации.</w:t>
            </w:r>
          </w:p>
        </w:tc>
      </w:tr>
      <w:tr>
        <w:tc>
          <w:tcPr>
            <w:tcW w:w="1871" w:type="dxa"/>
            <w:tcBorders>
              <w:top w:val="single" w:sz="4"/>
              <w:bottom w:val="nil"/>
            </w:tcBorders>
          </w:tcPr>
          <w:p>
            <w:pPr>
              <w:pStyle w:val="0"/>
            </w:pPr>
            <w:r>
              <w:rPr>
                <w:sz w:val="20"/>
              </w:rPr>
              <w:t xml:space="preserve">Организация деятельности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7200"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основы документоведения, современные стандартные требования к отчетности;</w:t>
            </w:r>
          </w:p>
          <w:p>
            <w:pPr>
              <w:pStyle w:val="0"/>
              <w:ind w:firstLine="283"/>
              <w:jc w:val="both"/>
            </w:pPr>
            <w:r>
              <w:rPr>
                <w:sz w:val="20"/>
              </w:rPr>
              <w:t xml:space="preserve">состав, требования к оформлению, отчетности, хранению проектно-сметной документации, правила передачи проектно-сметной документации; методы технико-экономического анализа производственно-хозяйственной деятельности при производстве строительно-монтажных, в том числе отделочных работ;</w:t>
            </w:r>
          </w:p>
          <w:p>
            <w:pPr>
              <w:pStyle w:val="0"/>
              <w:ind w:firstLine="283"/>
              <w:jc w:val="both"/>
            </w:pPr>
            <w:r>
              <w:rPr>
                <w:sz w:val="20"/>
              </w:rPr>
              <w:t xml:space="preserve">методы и средства организационной и технологической оптимизации производства строительно-монтажных, в том числе отделочных работ;</w:t>
            </w:r>
          </w:p>
          <w:p>
            <w:pPr>
              <w:pStyle w:val="0"/>
              <w:ind w:firstLine="283"/>
              <w:jc w:val="both"/>
            </w:pPr>
            <w:r>
              <w:rPr>
                <w:sz w:val="20"/>
              </w:rPr>
              <w:t xml:space="preserve">методы оперативного планирования производства однотипных строительных работ;</w:t>
            </w:r>
          </w:p>
          <w:p>
            <w:pPr>
              <w:pStyle w:val="0"/>
              <w:ind w:firstLine="283"/>
              <w:jc w:val="both"/>
            </w:pPr>
            <w:r>
              <w:rPr>
                <w:sz w:val="20"/>
              </w:rPr>
              <w:t xml:space="preserve">методы среднесрочного и оперативного планирования производства строительно-монтажных, в том числе отделочных работ;</w:t>
            </w:r>
          </w:p>
          <w:p>
            <w:pPr>
              <w:pStyle w:val="0"/>
              <w:ind w:firstLine="283"/>
              <w:jc w:val="both"/>
            </w:pPr>
            <w:r>
              <w:rPr>
                <w:sz w:val="20"/>
              </w:rPr>
              <w:t xml:space="preserve">инструменты управления ресурсами в строительстве, включая классификации и кодификации ресурсов, основные группы показателей для сбора статистической и аналитической информации;</w:t>
            </w:r>
          </w:p>
          <w:p>
            <w:pPr>
              <w:pStyle w:val="0"/>
              <w:ind w:firstLine="283"/>
              <w:jc w:val="both"/>
            </w:pPr>
            <w:r>
              <w:rPr>
                <w:sz w:val="20"/>
              </w:rPr>
              <w:t xml:space="preserve">методы расчета показателей использования ресурсов в строительстве;</w:t>
            </w:r>
          </w:p>
          <w:p>
            <w:pPr>
              <w:pStyle w:val="0"/>
              <w:ind w:firstLine="283"/>
              <w:jc w:val="both"/>
            </w:pPr>
            <w:r>
              <w:rPr>
                <w:sz w:val="20"/>
              </w:rPr>
              <w:t xml:space="preserve">приемы и методы управления структурными подразделениями при выполнении производства строительно-монтажных, в том числе отделочных работ;</w:t>
            </w:r>
          </w:p>
          <w:p>
            <w:pPr>
              <w:pStyle w:val="0"/>
              <w:ind w:firstLine="283"/>
              <w:jc w:val="both"/>
            </w:pPr>
            <w:r>
              <w:rPr>
                <w:sz w:val="20"/>
              </w:rPr>
              <w:t xml:space="preserve">основания и меры ответственности за нарушение трудового законодательства;</w:t>
            </w:r>
          </w:p>
          <w:p>
            <w:pPr>
              <w:pStyle w:val="0"/>
              <w:ind w:firstLine="283"/>
              <w:jc w:val="both"/>
            </w:pPr>
            <w:r>
              <w:rPr>
                <w:sz w:val="20"/>
              </w:rPr>
              <w:t xml:space="preserve">основные требования трудового законодательства Российской Федерации, права и обязанности работников;</w:t>
            </w:r>
          </w:p>
          <w:p>
            <w:pPr>
              <w:pStyle w:val="0"/>
              <w:ind w:firstLine="283"/>
              <w:jc w:val="both"/>
            </w:pPr>
            <w:r>
              <w:rPr>
                <w:sz w:val="20"/>
              </w:rPr>
              <w:t xml:space="preserve">нормативные требования к количеству и профессиональной квалификации работников участка производства однотипных строительно-монтажных, в том числе отделочных работ;</w:t>
            </w:r>
          </w:p>
          <w:p>
            <w:pPr>
              <w:pStyle w:val="0"/>
              <w:ind w:firstLine="283"/>
              <w:jc w:val="both"/>
            </w:pPr>
            <w:r>
              <w:rPr>
                <w:sz w:val="20"/>
              </w:rPr>
              <w:t xml:space="preserve">методы проведения нормоконтроля выполнения производственных заданий и отдельных работ; основные меры поощрения работников, виды дисциплинарных взысканий;</w:t>
            </w:r>
          </w:p>
          <w:p>
            <w:pPr>
              <w:pStyle w:val="0"/>
              <w:ind w:firstLine="283"/>
              <w:jc w:val="both"/>
            </w:pPr>
            <w:r>
              <w:rPr>
                <w:sz w:val="20"/>
              </w:rPr>
              <w:t xml:space="preserve">основные методы оценки эффективности труда;</w:t>
            </w:r>
          </w:p>
          <w:p>
            <w:pPr>
              <w:pStyle w:val="0"/>
              <w:ind w:firstLine="283"/>
              <w:jc w:val="both"/>
            </w:pPr>
            <w:r>
              <w:rPr>
                <w:sz w:val="20"/>
              </w:rPr>
              <w:t xml:space="preserve">основные формы организации профессионального обучения на рабочем месте и в трудовом коллективе;</w:t>
            </w:r>
          </w:p>
          <w:p>
            <w:pPr>
              <w:pStyle w:val="0"/>
              <w:ind w:firstLine="283"/>
              <w:jc w:val="both"/>
            </w:pPr>
            <w:r>
              <w:rPr>
                <w:sz w:val="20"/>
              </w:rPr>
              <w:t xml:space="preserve">виды документов, подтверждающих профессиональную квалификацию и наличие допусков к отдельным видам работ;</w:t>
            </w:r>
          </w:p>
          <w:p>
            <w:pPr>
              <w:pStyle w:val="0"/>
              <w:ind w:firstLine="283"/>
              <w:jc w:val="both"/>
            </w:pPr>
            <w:r>
              <w:rPr>
                <w:sz w:val="20"/>
              </w:rPr>
              <w:t xml:space="preserve">требования нормативных документов в области охраны труда, пожарной безопасности и охраны окружающей среды при производстве строительных работ;</w:t>
            </w:r>
          </w:p>
          <w:p>
            <w:pPr>
              <w:pStyle w:val="0"/>
              <w:ind w:firstLine="283"/>
              <w:jc w:val="both"/>
            </w:pPr>
            <w:r>
              <w:rPr>
                <w:sz w:val="20"/>
              </w:rPr>
              <w:t xml:space="preserve">основные санитарные правила и нормы, применяемые при производстве строительных работ;</w:t>
            </w:r>
          </w:p>
        </w:tc>
      </w:tr>
      <w:tr>
        <w:tc>
          <w:tcPr>
            <w:tcW w:w="1871" w:type="dxa"/>
            <w:tcBorders>
              <w:top w:val="nil"/>
              <w:bottom w:val="nil"/>
            </w:tcBorders>
          </w:tcPr>
          <w:p>
            <w:pPr>
              <w:pStyle w:val="0"/>
            </w:pPr>
            <w:r>
              <w:rPr>
                <w:sz w:val="20"/>
              </w:rPr>
            </w:r>
          </w:p>
        </w:tc>
        <w:tc>
          <w:tcPr>
            <w:tcW w:w="7200" w:type="dxa"/>
            <w:tcBorders>
              <w:top w:val="nil"/>
              <w:bottom w:val="nil"/>
            </w:tcBorders>
          </w:tcPr>
          <w:p>
            <w:pPr>
              <w:pStyle w:val="0"/>
              <w:ind w:firstLine="283"/>
              <w:jc w:val="both"/>
            </w:pPr>
            <w:r>
              <w:rPr>
                <w:sz w:val="20"/>
              </w:rPr>
              <w:t xml:space="preserve">основные вредные и (или) опасные производственные факторы, виды негативного воздействия на окружающую среду при проведении различных видов строительных работ и методы их минимизации и предотвращения;</w:t>
            </w:r>
          </w:p>
          <w:p>
            <w:pPr>
              <w:pStyle w:val="0"/>
              <w:ind w:firstLine="283"/>
              <w:jc w:val="both"/>
            </w:pPr>
            <w:r>
              <w:rPr>
                <w:sz w:val="20"/>
              </w:rPr>
              <w:t xml:space="preserve">требования к рабочим местам и порядок организации и проведения специальной оценки условий труда;</w:t>
            </w:r>
          </w:p>
          <w:p>
            <w:pPr>
              <w:pStyle w:val="0"/>
              <w:ind w:firstLine="283"/>
              <w:jc w:val="both"/>
            </w:pPr>
            <w:r>
              <w:rPr>
                <w:sz w:val="20"/>
              </w:rPr>
              <w:t xml:space="preserve">правила ведения документации по контролю исполнения требований охраны труда, пожарной безопасности и охраны окружающей среды;</w:t>
            </w:r>
          </w:p>
          <w:p>
            <w:pPr>
              <w:pStyle w:val="0"/>
              <w:ind w:firstLine="283"/>
              <w:jc w:val="both"/>
            </w:pPr>
            <w:r>
              <w:rPr>
                <w:sz w:val="20"/>
              </w:rPr>
              <w:t xml:space="preserve">методы оказания первой помощи пострадавшим при несчастных случаях;</w:t>
            </w:r>
          </w:p>
          <w:p>
            <w:pPr>
              <w:pStyle w:val="0"/>
              <w:ind w:firstLine="283"/>
              <w:jc w:val="both"/>
            </w:pPr>
            <w:r>
              <w:rPr>
                <w:sz w:val="20"/>
              </w:rPr>
              <w:t xml:space="preserve">меры административной и уголовной ответственности, применяемые при нарушении требований охраны труда, пожарной безопасности и охране окружающей среды.</w:t>
            </w:r>
          </w:p>
          <w:p>
            <w:pPr>
              <w:pStyle w:val="0"/>
              <w:jc w:val="both"/>
            </w:pPr>
            <w:r>
              <w:rPr>
                <w:sz w:val="20"/>
              </w:rPr>
              <w:t xml:space="preserve">уметь:</w:t>
            </w:r>
          </w:p>
          <w:p>
            <w:pPr>
              <w:pStyle w:val="0"/>
              <w:ind w:firstLine="283"/>
              <w:jc w:val="both"/>
            </w:pPr>
            <w:r>
              <w:rPr>
                <w:sz w:val="20"/>
              </w:rPr>
              <w:t xml:space="preserve">осуществлять технико-экономический анализ производственно-хозяйственной деятельности при производстве строительно-монтажных, в том числе отделочных работ на объекте капитального строительства;</w:t>
            </w:r>
          </w:p>
          <w:p>
            <w:pPr>
              <w:pStyle w:val="0"/>
              <w:ind w:firstLine="283"/>
              <w:jc w:val="both"/>
            </w:pPr>
            <w:r>
              <w:rPr>
                <w:sz w:val="20"/>
              </w:rPr>
              <w:t xml:space="preserve">подготавливать документы для оформления разрешений и допусков для производства строительных работ на объекте капитального строительства;</w:t>
            </w:r>
          </w:p>
          <w:p>
            <w:pPr>
              <w:pStyle w:val="0"/>
              <w:ind w:firstLine="283"/>
              <w:jc w:val="both"/>
            </w:pPr>
            <w:r>
              <w:rPr>
                <w:sz w:val="20"/>
              </w:rPr>
              <w:t xml:space="preserve">разрабатывать и планировать мероприятия по повышению эффективности производственно-хозяйственной деятельности;</w:t>
            </w:r>
          </w:p>
          <w:p>
            <w:pPr>
              <w:pStyle w:val="0"/>
              <w:ind w:firstLine="283"/>
              <w:jc w:val="both"/>
            </w:pPr>
            <w:r>
              <w:rPr>
                <w:sz w:val="20"/>
              </w:rPr>
              <w:t xml:space="preserve">составлять заявки на финансирование на основе проверенной и согласованной первичной учетной документации;</w:t>
            </w:r>
          </w:p>
          <w:p>
            <w:pPr>
              <w:pStyle w:val="0"/>
              <w:ind w:firstLine="283"/>
              <w:jc w:val="both"/>
            </w:pPr>
            <w:r>
              <w:rPr>
                <w:sz w:val="20"/>
              </w:rPr>
              <w:t xml:space="preserve">применять данные первичной учетной документации для расчета затрат по отдельным статьям расходов;</w:t>
            </w:r>
          </w:p>
          <w:p>
            <w:pPr>
              <w:pStyle w:val="0"/>
              <w:ind w:firstLine="283"/>
              <w:jc w:val="both"/>
            </w:pPr>
            <w:r>
              <w:rPr>
                <w:sz w:val="20"/>
              </w:rPr>
              <w:t xml:space="preserve">разрабатывать и вести реестры договоров поставки материально-технических ресурсов и оказания услуг по их использованию;</w:t>
            </w:r>
          </w:p>
          <w:p>
            <w:pPr>
              <w:pStyle w:val="0"/>
              <w:ind w:firstLine="283"/>
              <w:jc w:val="both"/>
            </w:pPr>
            <w:r>
              <w:rPr>
                <w:sz w:val="20"/>
              </w:rPr>
              <w:t xml:space="preserve">осуществлять нормоконтроль выполнения производственных заданий и отдельных работ;</w:t>
            </w:r>
          </w:p>
          <w:p>
            <w:pPr>
              <w:pStyle w:val="0"/>
              <w:ind w:firstLine="283"/>
              <w:jc w:val="both"/>
            </w:pPr>
            <w:r>
              <w:rPr>
                <w:sz w:val="20"/>
              </w:rPr>
              <w:t xml:space="preserve">вести табели учета рабочего времени, устанавливать соответствие фактически выполненных видов и комплексов работ работам, заявленным в договоре подряда и сметной документации;</w:t>
            </w:r>
          </w:p>
          <w:p>
            <w:pPr>
              <w:pStyle w:val="0"/>
              <w:ind w:firstLine="283"/>
              <w:jc w:val="both"/>
            </w:pPr>
            <w:r>
              <w:rPr>
                <w:sz w:val="20"/>
              </w:rPr>
              <w:t xml:space="preserve">применять группы плановых показателей для учета и контроля использования материально-технических и финансовых ресурсов;</w:t>
            </w:r>
          </w:p>
          <w:p>
            <w:pPr>
              <w:pStyle w:val="0"/>
              <w:ind w:firstLine="283"/>
              <w:jc w:val="both"/>
            </w:pPr>
            <w:r>
              <w:rPr>
                <w:sz w:val="20"/>
              </w:rPr>
              <w:t xml:space="preserve">обосновывать претензии к подрядчику или поставщику в случае необходимости;</w:t>
            </w:r>
          </w:p>
          <w:p>
            <w:pPr>
              <w:pStyle w:val="0"/>
              <w:ind w:firstLine="283"/>
              <w:jc w:val="both"/>
            </w:pPr>
            <w:r>
              <w:rPr>
                <w:sz w:val="20"/>
              </w:rPr>
              <w:t xml:space="preserve">разрабатывать исполнительно-техническую документацию по выполненным этапам и комплексам строительных работ;</w:t>
            </w:r>
          </w:p>
        </w:tc>
      </w:tr>
      <w:tr>
        <w:tc>
          <w:tcPr>
            <w:tcW w:w="1871" w:type="dxa"/>
            <w:tcBorders>
              <w:top w:val="nil"/>
              <w:bottom w:val="single" w:sz="4"/>
            </w:tcBorders>
          </w:tcPr>
          <w:p>
            <w:pPr>
              <w:pStyle w:val="0"/>
            </w:pPr>
            <w:r>
              <w:rPr>
                <w:sz w:val="20"/>
              </w:rPr>
            </w:r>
          </w:p>
        </w:tc>
        <w:tc>
          <w:tcPr>
            <w:tcW w:w="7200" w:type="dxa"/>
            <w:tcBorders>
              <w:top w:val="nil"/>
              <w:bottom w:val="single" w:sz="4"/>
            </w:tcBorders>
          </w:tcPr>
          <w:p>
            <w:pPr>
              <w:pStyle w:val="0"/>
              <w:ind w:firstLine="283"/>
              <w:jc w:val="both"/>
            </w:pPr>
            <w:r>
              <w:rPr>
                <w:sz w:val="20"/>
              </w:rPr>
              <w:t xml:space="preserve">осуществлять анализ профессиональной квалификации работников и определять недостающие компетенции;</w:t>
            </w:r>
          </w:p>
          <w:p>
            <w:pPr>
              <w:pStyle w:val="0"/>
              <w:ind w:firstLine="283"/>
              <w:jc w:val="both"/>
            </w:pPr>
            <w:r>
              <w:rPr>
                <w:sz w:val="20"/>
              </w:rPr>
              <w:t xml:space="preserve">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pPr>
              <w:pStyle w:val="0"/>
              <w:ind w:firstLine="283"/>
              <w:jc w:val="both"/>
            </w:pPr>
            <w:r>
              <w:rPr>
                <w:sz w:val="20"/>
              </w:rPr>
              <w:t xml:space="preserve">вносить предложения о мерах поощрения и взыскания работников;</w:t>
            </w:r>
          </w:p>
          <w:p>
            <w:pPr>
              <w:pStyle w:val="0"/>
              <w:ind w:firstLine="283"/>
              <w:jc w:val="both"/>
            </w:pPr>
            <w:r>
              <w:rPr>
                <w:sz w:val="20"/>
              </w:rPr>
              <w:t xml:space="preserve">определять оптимальную структуру распределения работников для выполнения календарных планов строительных работ и производственных заданий;</w:t>
            </w:r>
          </w:p>
          <w:p>
            <w:pPr>
              <w:pStyle w:val="0"/>
              <w:ind w:firstLine="283"/>
              <w:jc w:val="both"/>
            </w:pPr>
            <w:r>
              <w:rPr>
                <w:sz w:val="20"/>
              </w:rPr>
              <w:t xml:space="preserve">определять вредные и (или) опасные факторы воздействия производства строительных работ, использования строительной техники и складирования материалов, изделий и конструкций на работников и окружающую среду;</w:t>
            </w:r>
          </w:p>
          <w:p>
            <w:pPr>
              <w:pStyle w:val="0"/>
              <w:ind w:firstLine="283"/>
              <w:jc w:val="both"/>
            </w:pPr>
            <w:r>
              <w:rPr>
                <w:sz w:val="20"/>
              </w:rPr>
              <w:t xml:space="preserve">определять перечень рабочих мест, подлежащих специальной оценке условий труда, определять перечень необходимых средств коллективной и индивидуальной защиты работников;</w:t>
            </w:r>
          </w:p>
          <w:p>
            <w:pPr>
              <w:pStyle w:val="0"/>
              <w:ind w:firstLine="283"/>
              <w:jc w:val="both"/>
            </w:pPr>
            <w:r>
              <w:rPr>
                <w:sz w:val="20"/>
              </w:rPr>
              <w:t xml:space="preserve">определять перечень работ по обеспечению безопасности строительной площадки;</w:t>
            </w:r>
          </w:p>
          <w:p>
            <w:pPr>
              <w:pStyle w:val="0"/>
              <w:ind w:firstLine="283"/>
              <w:jc w:val="both"/>
            </w:pPr>
            <w:r>
              <w:rPr>
                <w:sz w:val="20"/>
              </w:rPr>
              <w:t xml:space="preserve">оформлять документацию по исполнению правил по охране труда, требований пожарной безопасности и охраны окружающей среды.</w:t>
            </w:r>
          </w:p>
          <w:p>
            <w:pPr>
              <w:pStyle w:val="0"/>
              <w:jc w:val="both"/>
            </w:pPr>
            <w:r>
              <w:rPr>
                <w:sz w:val="20"/>
              </w:rPr>
              <w:t xml:space="preserve">иметь практический опыт в:</w:t>
            </w:r>
          </w:p>
          <w:p>
            <w:pPr>
              <w:pStyle w:val="0"/>
              <w:ind w:firstLine="283"/>
              <w:jc w:val="both"/>
            </w:pPr>
            <w:r>
              <w:rPr>
                <w:sz w:val="20"/>
              </w:rPr>
              <w:t xml:space="preserve">сборе, обработке и накоплении научно-технической информации в области строительства;</w:t>
            </w:r>
          </w:p>
          <w:p>
            <w:pPr>
              <w:pStyle w:val="0"/>
              <w:ind w:firstLine="283"/>
              <w:jc w:val="both"/>
            </w:pPr>
            <w:r>
              <w:rPr>
                <w:sz w:val="20"/>
              </w:rPr>
              <w:t xml:space="preserve">оперативном планировании производства строительно-монтажных, в том числе отделочных работ, и производственных заданий на объекте капитального строительства;</w:t>
            </w:r>
          </w:p>
          <w:p>
            <w:pPr>
              <w:pStyle w:val="0"/>
              <w:ind w:firstLine="283"/>
              <w:jc w:val="both"/>
            </w:pPr>
            <w:r>
              <w:rPr>
                <w:sz w:val="20"/>
              </w:rPr>
              <w:t xml:space="preserve">обеспечении деятельности структурных подразделений;</w:t>
            </w:r>
          </w:p>
          <w:p>
            <w:pPr>
              <w:pStyle w:val="0"/>
              <w:ind w:firstLine="283"/>
              <w:jc w:val="both"/>
            </w:pPr>
            <w:r>
              <w:rPr>
                <w:sz w:val="20"/>
              </w:rPr>
              <w:t xml:space="preserve">согласовании календарных планов производства однотипных строительных работ;</w:t>
            </w:r>
          </w:p>
          <w:p>
            <w:pPr>
              <w:pStyle w:val="0"/>
              <w:ind w:firstLine="283"/>
              <w:jc w:val="both"/>
            </w:pPr>
            <w:r>
              <w:rPr>
                <w:sz w:val="20"/>
              </w:rPr>
              <w:t xml:space="preserve">контроле деятельности структурных подразделений;</w:t>
            </w:r>
          </w:p>
          <w:p>
            <w:pPr>
              <w:pStyle w:val="0"/>
              <w:ind w:firstLine="283"/>
              <w:jc w:val="both"/>
            </w:pPr>
            <w:r>
              <w:rPr>
                <w:sz w:val="20"/>
              </w:rPr>
              <w:t xml:space="preserve">обеспечении соблюдения требований охраны труда, безопасности жизнедеятельности и защиты окружающей среды при выполнении строительных работ на объекте капитального строительства;</w:t>
            </w:r>
          </w:p>
          <w:p>
            <w:pPr>
              <w:pStyle w:val="0"/>
              <w:ind w:firstLine="283"/>
              <w:jc w:val="both"/>
            </w:pPr>
            <w:r>
              <w:rPr>
                <w:sz w:val="20"/>
              </w:rPr>
              <w:t xml:space="preserve">проведении инструктажа работникам по правилам охраны труда и требованиям пожарной безопасности;</w:t>
            </w:r>
          </w:p>
          <w:p>
            <w:pPr>
              <w:pStyle w:val="0"/>
              <w:ind w:firstLine="283"/>
              <w:jc w:val="both"/>
            </w:pPr>
            <w:r>
              <w:rPr>
                <w:sz w:val="20"/>
              </w:rPr>
              <w:t xml:space="preserve">планировании и контроле выполнения и документального оформления инструктажа работников в соответствии с требованиями охраны труда и пожарной безопасности;</w:t>
            </w:r>
          </w:p>
          <w:p>
            <w:pPr>
              <w:pStyle w:val="0"/>
              <w:ind w:firstLine="283"/>
              <w:jc w:val="both"/>
            </w:pPr>
            <w:r>
              <w:rPr>
                <w:sz w:val="20"/>
              </w:rPr>
              <w:t xml:space="preserve">подготовке участков производства работ и рабочих мест для проведения специальной оценки условий труда;</w:t>
            </w:r>
          </w:p>
          <w:p>
            <w:pPr>
              <w:pStyle w:val="0"/>
              <w:ind w:firstLine="283"/>
              <w:jc w:val="both"/>
            </w:pPr>
            <w:r>
              <w:rPr>
                <w:sz w:val="20"/>
              </w:rPr>
              <w:t xml:space="preserve">контроле соблюдения на объекте капитального строительства требований охраны труда, пожарной безопасности и охраны окружающей среды.</w:t>
            </w:r>
          </w:p>
        </w:tc>
      </w:tr>
      <w:tr>
        <w:tc>
          <w:tcPr>
            <w:tcW w:w="1871" w:type="dxa"/>
            <w:tcBorders>
              <w:top w:val="single" w:sz="4"/>
              <w:bottom w:val="nil"/>
            </w:tcBorders>
          </w:tcPr>
          <w:p>
            <w:pPr>
              <w:pStyle w:val="0"/>
              <w:jc w:val="both"/>
            </w:pPr>
            <w:r>
              <w:rPr>
                <w:sz w:val="20"/>
              </w:rPr>
              <w:t xml:space="preserve">Организация видов работ при эксплуатации и реконструкции строительных объектов</w:t>
            </w:r>
          </w:p>
        </w:tc>
        <w:tc>
          <w:tcPr>
            <w:tcW w:w="7200"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методы визуального и инструментального обследования;</w:t>
            </w:r>
          </w:p>
          <w:p>
            <w:pPr>
              <w:pStyle w:val="0"/>
              <w:ind w:firstLine="283"/>
              <w:jc w:val="both"/>
            </w:pPr>
            <w:r>
              <w:rPr>
                <w:sz w:val="20"/>
              </w:rPr>
              <w:t xml:space="preserve">правила и методы оценки физического износа конструктивных элементов, элементов отделки внутренних и наружных поверхностей и систем инженерного оборудования жилых зданий;</w:t>
            </w:r>
          </w:p>
          <w:p>
            <w:pPr>
              <w:pStyle w:val="0"/>
              <w:ind w:firstLine="283"/>
              <w:jc w:val="both"/>
            </w:pPr>
            <w:r>
              <w:rPr>
                <w:sz w:val="20"/>
              </w:rPr>
              <w:t xml:space="preserve">основные методы усиления конструкций;</w:t>
            </w:r>
          </w:p>
          <w:p>
            <w:pPr>
              <w:pStyle w:val="0"/>
              <w:ind w:firstLine="283"/>
              <w:jc w:val="both"/>
            </w:pPr>
            <w:r>
              <w:rPr>
                <w:sz w:val="20"/>
              </w:rPr>
              <w:t xml:space="preserve">правила техники безопасности при проведении обследований технического состояния элементов зданий;</w:t>
            </w:r>
          </w:p>
          <w:p>
            <w:pPr>
              <w:pStyle w:val="0"/>
              <w:ind w:firstLine="283"/>
              <w:jc w:val="both"/>
            </w:pPr>
            <w:r>
              <w:rPr>
                <w:sz w:val="20"/>
              </w:rPr>
              <w:t xml:space="preserve">пособие по оценке физического износа жилых и общественных зданий;</w:t>
            </w:r>
          </w:p>
          <w:p>
            <w:pPr>
              <w:pStyle w:val="0"/>
              <w:ind w:firstLine="283"/>
              <w:jc w:val="both"/>
            </w:pPr>
            <w:r>
              <w:rPr>
                <w:sz w:val="20"/>
              </w:rPr>
              <w:t xml:space="preserve">положение по техническому обследованию жилых зданий;</w:t>
            </w:r>
          </w:p>
          <w:p>
            <w:pPr>
              <w:pStyle w:val="0"/>
              <w:ind w:firstLine="283"/>
              <w:jc w:val="both"/>
            </w:pPr>
            <w:r>
              <w:rPr>
                <w:sz w:val="20"/>
              </w:rPr>
              <w:t xml:space="preserve">правила и нормы технической эксплуатации жилищного фонда;</w:t>
            </w:r>
          </w:p>
          <w:p>
            <w:pPr>
              <w:pStyle w:val="0"/>
              <w:ind w:firstLine="283"/>
              <w:jc w:val="both"/>
            </w:pPr>
            <w:r>
              <w:rPr>
                <w:sz w:val="20"/>
              </w:rPr>
              <w:t xml:space="preserve">обязательные для соблюдения стандарты и нормативы предоставления жилищно-коммунальных услуг;</w:t>
            </w:r>
          </w:p>
          <w:p>
            <w:pPr>
              <w:pStyle w:val="0"/>
              <w:ind w:firstLine="283"/>
              <w:jc w:val="both"/>
            </w:pPr>
            <w:r>
              <w:rPr>
                <w:sz w:val="20"/>
              </w:rPr>
              <w:t xml:space="preserve">основной порядок производственно-хозяйственной деятельности при осуществлении технической эксплуатации;</w:t>
            </w:r>
          </w:p>
          <w:p>
            <w:pPr>
              <w:pStyle w:val="0"/>
              <w:ind w:firstLine="283"/>
              <w:jc w:val="both"/>
            </w:pPr>
            <w:r>
              <w:rPr>
                <w:sz w:val="20"/>
              </w:rPr>
              <w:t xml:space="preserve">организацию и планирование текущего ремонта общего имущества многоквартирного дома;</w:t>
            </w:r>
          </w:p>
          <w:p>
            <w:pPr>
              <w:pStyle w:val="0"/>
              <w:ind w:firstLine="283"/>
              <w:jc w:val="both"/>
            </w:pPr>
            <w:r>
              <w:rPr>
                <w:sz w:val="20"/>
              </w:rPr>
              <w:t xml:space="preserve">нормативы продолжительности текущего ремонта;</w:t>
            </w:r>
          </w:p>
          <w:p>
            <w:pPr>
              <w:pStyle w:val="0"/>
              <w:ind w:firstLine="283"/>
              <w:jc w:val="both"/>
            </w:pPr>
            <w:r>
              <w:rPr>
                <w:sz w:val="20"/>
              </w:rPr>
              <w:t xml:space="preserve">перечень работ, относящихся к текущему ремонту;</w:t>
            </w:r>
          </w:p>
          <w:p>
            <w:pPr>
              <w:pStyle w:val="0"/>
              <w:ind w:firstLine="283"/>
              <w:jc w:val="both"/>
            </w:pPr>
            <w:r>
              <w:rPr>
                <w:sz w:val="20"/>
              </w:rPr>
              <w:t xml:space="preserve">периодичность работ текущего ремонта;</w:t>
            </w:r>
          </w:p>
          <w:p>
            <w:pPr>
              <w:pStyle w:val="0"/>
              <w:ind w:firstLine="283"/>
              <w:jc w:val="both"/>
            </w:pPr>
            <w:r>
              <w:rPr>
                <w:sz w:val="20"/>
              </w:rPr>
              <w:t xml:space="preserve">оценку качества ремонтно-строительных работ;</w:t>
            </w:r>
          </w:p>
          <w:p>
            <w:pPr>
              <w:pStyle w:val="0"/>
              <w:ind w:firstLine="283"/>
              <w:jc w:val="both"/>
            </w:pPr>
            <w:r>
              <w:rPr>
                <w:sz w:val="20"/>
              </w:rPr>
              <w:t xml:space="preserve">методы и технологию проведения ремонтных работ;</w:t>
            </w:r>
          </w:p>
          <w:p>
            <w:pPr>
              <w:pStyle w:val="0"/>
              <w:ind w:firstLine="283"/>
              <w:jc w:val="both"/>
            </w:pPr>
            <w:r>
              <w:rPr>
                <w:sz w:val="20"/>
              </w:rPr>
              <w:t xml:space="preserve">нормативные правовые акты, другие нормативные и методические документы, регламентирующие производственную деятельность в соответствии со спецификой выполняемых работ.</w:t>
            </w:r>
          </w:p>
          <w:p>
            <w:pPr>
              <w:pStyle w:val="0"/>
              <w:jc w:val="both"/>
            </w:pPr>
            <w:r>
              <w:rPr>
                <w:sz w:val="20"/>
              </w:rPr>
              <w:t xml:space="preserve">уметь:</w:t>
            </w:r>
          </w:p>
          <w:p>
            <w:pPr>
              <w:pStyle w:val="0"/>
              <w:ind w:firstLine="283"/>
              <w:jc w:val="both"/>
            </w:pPr>
            <w:r>
              <w:rPr>
                <w:sz w:val="20"/>
              </w:rPr>
              <w:t xml:space="preserve">проверять техническое состояние конструктивных элементов, элементов отделки внутренних и наружных поверхностей и систем инженерного оборудования общего имущества жилого здания;</w:t>
            </w:r>
          </w:p>
          <w:p>
            <w:pPr>
              <w:pStyle w:val="0"/>
              <w:ind w:firstLine="283"/>
              <w:jc w:val="both"/>
            </w:pPr>
            <w:r>
              <w:rPr>
                <w:sz w:val="20"/>
              </w:rPr>
              <w:t xml:space="preserve">пользоваться современным диагностическим оборудованием для выявления скрытых дефектов;</w:t>
            </w:r>
          </w:p>
          <w:p>
            <w:pPr>
              <w:pStyle w:val="0"/>
              <w:ind w:firstLine="283"/>
              <w:jc w:val="both"/>
            </w:pPr>
            <w:r>
              <w:rPr>
                <w:sz w:val="20"/>
              </w:rPr>
              <w:t xml:space="preserve">оперативно реагировать на устранение аварийных ситуаций;</w:t>
            </w:r>
          </w:p>
          <w:p>
            <w:pPr>
              <w:pStyle w:val="0"/>
              <w:ind w:firstLine="283"/>
              <w:jc w:val="both"/>
            </w:pPr>
            <w:r>
              <w:rPr>
                <w:sz w:val="20"/>
              </w:rPr>
              <w:t xml:space="preserve">проводить постоянный анализ технического состояния инженерных элементов и систем инженерного оборудования;</w:t>
            </w:r>
          </w:p>
          <w:p>
            <w:pPr>
              <w:pStyle w:val="0"/>
              <w:ind w:firstLine="283"/>
              <w:jc w:val="both"/>
            </w:pPr>
            <w:r>
              <w:rPr>
                <w:sz w:val="20"/>
              </w:rPr>
              <w:t xml:space="preserve">владеть методологией визуального осмотра конструктивных элементов и систем инженерного оборудования, выявления признаков повреждений и их количественной оценки;</w:t>
            </w:r>
          </w:p>
          <w:p>
            <w:pPr>
              <w:pStyle w:val="0"/>
              <w:ind w:firstLine="283"/>
              <w:jc w:val="both"/>
            </w:pPr>
            <w:r>
              <w:rPr>
                <w:sz w:val="20"/>
              </w:rPr>
              <w:t xml:space="preserve">владеть методами инструментального обследования технического состояния жилых зданий;</w:t>
            </w:r>
          </w:p>
        </w:tc>
      </w:tr>
      <w:tr>
        <w:tc>
          <w:tcPr>
            <w:tcW w:w="1871" w:type="dxa"/>
            <w:tcBorders>
              <w:top w:val="nil"/>
              <w:bottom w:val="single" w:sz="4"/>
            </w:tcBorders>
          </w:tcPr>
          <w:p>
            <w:pPr>
              <w:pStyle w:val="0"/>
            </w:pPr>
            <w:r>
              <w:rPr>
                <w:sz w:val="20"/>
              </w:rPr>
            </w:r>
          </w:p>
        </w:tc>
        <w:tc>
          <w:tcPr>
            <w:tcW w:w="7200" w:type="dxa"/>
            <w:tcBorders>
              <w:top w:val="nil"/>
              <w:bottom w:val="single" w:sz="4"/>
            </w:tcBorders>
          </w:tcPr>
          <w:p>
            <w:pPr>
              <w:pStyle w:val="0"/>
              <w:ind w:firstLine="283"/>
              <w:jc w:val="both"/>
            </w:pPr>
            <w:r>
              <w:rPr>
                <w:sz w:val="20"/>
              </w:rPr>
              <w:t xml:space="preserve">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 а также для уточнения объемов работ по текущему ремонту и общей оценки технического состояния здания;</w:t>
            </w:r>
          </w:p>
          <w:p>
            <w:pPr>
              <w:pStyle w:val="0"/>
              <w:ind w:firstLine="283"/>
              <w:jc w:val="both"/>
            </w:pPr>
            <w:r>
              <w:rPr>
                <w:sz w:val="20"/>
              </w:rPr>
              <w:t xml:space="preserve">организовывать внедрение передовых методов и приемов труда;</w:t>
            </w:r>
          </w:p>
          <w:p>
            <w:pPr>
              <w:pStyle w:val="0"/>
              <w:ind w:firstLine="283"/>
              <w:jc w:val="both"/>
            </w:pPr>
            <w:r>
              <w:rPr>
                <w:sz w:val="20"/>
              </w:rPr>
              <w:t xml:space="preserve">определять необходимые виды и объемы работ для восстановления эксплуатационных свойств элементов внешнего благоустройства;</w:t>
            </w:r>
          </w:p>
          <w:p>
            <w:pPr>
              <w:pStyle w:val="0"/>
              <w:ind w:firstLine="283"/>
              <w:jc w:val="both"/>
            </w:pPr>
            <w:r>
              <w:rPr>
                <w:sz w:val="20"/>
              </w:rPr>
              <w:t xml:space="preserve">подготавливать документы, относящиеся к организации проведения и приемки работ по содержанию и благоустройству;</w:t>
            </w:r>
          </w:p>
          <w:p>
            <w:pPr>
              <w:pStyle w:val="0"/>
              <w:ind w:firstLine="283"/>
              <w:jc w:val="both"/>
            </w:pPr>
            <w:r>
              <w:rPr>
                <w:sz w:val="20"/>
              </w:rPr>
              <w:t xml:space="preserve">составлять дефектную ведомость на ремонт объекта по отдельным наименованиям работ на основе выявленных неисправностей элементов здания;</w:t>
            </w:r>
          </w:p>
          <w:p>
            <w:pPr>
              <w:pStyle w:val="0"/>
              <w:ind w:firstLine="283"/>
              <w:jc w:val="both"/>
            </w:pPr>
            <w:r>
              <w:rPr>
                <w:sz w:val="20"/>
              </w:rPr>
              <w:t xml:space="preserve">составлять планы-графики проведения различных видов работ текущего ремонта;</w:t>
            </w:r>
          </w:p>
          <w:p>
            <w:pPr>
              <w:pStyle w:val="0"/>
              <w:ind w:firstLine="283"/>
              <w:jc w:val="both"/>
            </w:pPr>
            <w:r>
              <w:rPr>
                <w:sz w:val="20"/>
              </w:rPr>
              <w:t xml:space="preserve">организовывать взаимодействие между всеми субъектами капитального ремонта;</w:t>
            </w:r>
          </w:p>
          <w:p>
            <w:pPr>
              <w:pStyle w:val="0"/>
              <w:ind w:firstLine="283"/>
              <w:jc w:val="both"/>
            </w:pPr>
            <w:r>
              <w:rPr>
                <w:sz w:val="20"/>
              </w:rPr>
              <w:t xml:space="preserve">проверять и оценивать проектно-сметную документацию на капитальный ремонт, порядок ее согласования;</w:t>
            </w:r>
          </w:p>
          <w:p>
            <w:pPr>
              <w:pStyle w:val="0"/>
              <w:ind w:firstLine="283"/>
              <w:jc w:val="both"/>
            </w:pPr>
            <w:r>
              <w:rPr>
                <w:sz w:val="20"/>
              </w:rPr>
              <w:t xml:space="preserve">составлять техническое задание для конкурсного отбора подрядчиков;</w:t>
            </w:r>
          </w:p>
          <w:p>
            <w:pPr>
              <w:pStyle w:val="0"/>
              <w:ind w:firstLine="283"/>
              <w:jc w:val="both"/>
            </w:pPr>
            <w:r>
              <w:rPr>
                <w:sz w:val="20"/>
              </w:rPr>
              <w:t xml:space="preserve">планировать все виды капитального ремонта и другие ремонтно-реконструктивные мероприятия;</w:t>
            </w:r>
          </w:p>
          <w:p>
            <w:pPr>
              <w:pStyle w:val="0"/>
              <w:ind w:firstLine="283"/>
              <w:jc w:val="both"/>
            </w:pPr>
            <w:r>
              <w:rPr>
                <w:sz w:val="20"/>
              </w:rPr>
              <w:t xml:space="preserve">осуществлять контроль качества проведения строительных работ на всех этапах;</w:t>
            </w:r>
          </w:p>
          <w:p>
            <w:pPr>
              <w:pStyle w:val="0"/>
              <w:ind w:firstLine="283"/>
              <w:jc w:val="both"/>
            </w:pPr>
            <w:r>
              <w:rPr>
                <w:sz w:val="20"/>
              </w:rPr>
              <w:t xml:space="preserve">определять необходимые виды и объемы ремонтно-строительных работ для восстановления эксплуатационных свойств элементов объектов;</w:t>
            </w:r>
          </w:p>
          <w:p>
            <w:pPr>
              <w:pStyle w:val="0"/>
              <w:ind w:firstLine="283"/>
              <w:jc w:val="both"/>
            </w:pPr>
            <w:r>
              <w:rPr>
                <w:sz w:val="20"/>
              </w:rPr>
              <w:t xml:space="preserve">оценивать и анализировать результаты проведения текущего ремонта;</w:t>
            </w:r>
          </w:p>
          <w:p>
            <w:pPr>
              <w:pStyle w:val="0"/>
              <w:ind w:firstLine="283"/>
              <w:jc w:val="both"/>
            </w:pPr>
            <w:r>
              <w:rPr>
                <w:sz w:val="20"/>
              </w:rPr>
              <w:t xml:space="preserve">подготавливать документы, относящиеся к организации проведения и приемки работ по ремонту.</w:t>
            </w:r>
          </w:p>
          <w:p>
            <w:pPr>
              <w:pStyle w:val="0"/>
              <w:jc w:val="both"/>
            </w:pPr>
            <w:r>
              <w:rPr>
                <w:sz w:val="20"/>
              </w:rPr>
              <w:t xml:space="preserve">иметь практический опыт в:</w:t>
            </w:r>
          </w:p>
          <w:p>
            <w:pPr>
              <w:pStyle w:val="0"/>
              <w:ind w:firstLine="283"/>
              <w:jc w:val="both"/>
            </w:pPr>
            <w:r>
              <w:rPr>
                <w:sz w:val="20"/>
              </w:rPr>
              <w:t xml:space="preserve">проведении технических осмотров общего имущества (конструкций и инженерного оборудования) и подготовки к сезонной эксплуатации;</w:t>
            </w:r>
          </w:p>
          <w:p>
            <w:pPr>
              <w:pStyle w:val="0"/>
              <w:ind w:firstLine="283"/>
              <w:jc w:val="both"/>
            </w:pPr>
            <w:r>
              <w:rPr>
                <w:sz w:val="20"/>
              </w:rPr>
              <w:t xml:space="preserve">проведении работ по санитарному содержанию общего имущества и придомовой территории;</w:t>
            </w:r>
          </w:p>
          <w:p>
            <w:pPr>
              <w:pStyle w:val="0"/>
              <w:ind w:firstLine="283"/>
              <w:jc w:val="both"/>
            </w:pPr>
            <w:r>
              <w:rPr>
                <w:sz w:val="20"/>
              </w:rPr>
              <w:t xml:space="preserve">контроле санитарного содержания общего имущества и придомовой территории;</w:t>
            </w:r>
          </w:p>
          <w:p>
            <w:pPr>
              <w:pStyle w:val="0"/>
              <w:ind w:firstLine="283"/>
              <w:jc w:val="both"/>
            </w:pPr>
            <w:r>
              <w:rPr>
                <w:sz w:val="20"/>
              </w:rPr>
              <w:t xml:space="preserve">разработке перечня (описи) работ по текущему ремонту;</w:t>
            </w:r>
          </w:p>
          <w:p>
            <w:pPr>
              <w:pStyle w:val="0"/>
              <w:ind w:firstLine="283"/>
              <w:jc w:val="both"/>
            </w:pPr>
            <w:r>
              <w:rPr>
                <w:sz w:val="20"/>
              </w:rPr>
              <w:t xml:space="preserve">оценке физического износа и контроле технического состояния конструктивных элементов и систем инженерного оборудования;</w:t>
            </w:r>
          </w:p>
          <w:p>
            <w:pPr>
              <w:pStyle w:val="0"/>
              <w:ind w:firstLine="283"/>
              <w:jc w:val="both"/>
            </w:pPr>
            <w:r>
              <w:rPr>
                <w:sz w:val="20"/>
              </w:rPr>
              <w:t xml:space="preserve">проведении текущего ремонта;</w:t>
            </w:r>
          </w:p>
          <w:p>
            <w:pPr>
              <w:pStyle w:val="0"/>
              <w:ind w:firstLine="283"/>
              <w:jc w:val="both"/>
            </w:pPr>
            <w:r>
              <w:rPr>
                <w:sz w:val="20"/>
              </w:rPr>
              <w:t xml:space="preserve">участии в проведении капитального ремонта;</w:t>
            </w:r>
          </w:p>
          <w:p>
            <w:pPr>
              <w:pStyle w:val="0"/>
              <w:ind w:firstLine="283"/>
              <w:jc w:val="both"/>
            </w:pPr>
            <w:r>
              <w:rPr>
                <w:sz w:val="20"/>
              </w:rPr>
              <w:t xml:space="preserve">контроле качества ремонтных работ.</w:t>
            </w:r>
          </w:p>
        </w:tc>
      </w:tr>
      <w:tr>
        <w:tblPrEx>
          <w:tblBorders>
            <w:insideH w:val="single" w:sz="4"/>
          </w:tblBorders>
        </w:tblPrEx>
        <w:tc>
          <w:tcPr>
            <w:tcW w:w="1871" w:type="dxa"/>
            <w:tcBorders>
              <w:top w:val="single" w:sz="4"/>
              <w:bottom w:val="single" w:sz="4"/>
            </w:tcBorders>
          </w:tcPr>
          <w:p>
            <w:pPr>
              <w:pStyle w:val="0"/>
            </w:pPr>
            <w:r>
              <w:rPr>
                <w:sz w:val="20"/>
              </w:rPr>
              <w:t xml:space="preserve">Вспомогательная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7200" w:type="dxa"/>
            <w:tcBorders>
              <w:top w:val="single" w:sz="4"/>
              <w:bottom w:val="single" w:sz="4"/>
            </w:tcBorders>
          </w:tcPr>
          <w:p>
            <w:pPr>
              <w:pStyle w:val="0"/>
              <w:jc w:val="both"/>
            </w:pPr>
            <w:r>
              <w:rPr>
                <w:sz w:val="20"/>
              </w:rPr>
              <w:t xml:space="preserve">знать:</w:t>
            </w:r>
          </w:p>
          <w:p>
            <w:pPr>
              <w:pStyle w:val="0"/>
              <w:ind w:firstLine="283"/>
              <w:jc w:val="both"/>
            </w:pPr>
            <w:r>
              <w:rPr>
                <w:sz w:val="20"/>
              </w:rPr>
              <w:t xml:space="preserve">наименования и основную номенклатуру строительных и вспомогательных материалов и оборудования, используемых в строительном производстве, с привязкой к поставщикам и (или) производителям;</w:t>
            </w:r>
          </w:p>
          <w:p>
            <w:pPr>
              <w:pStyle w:val="0"/>
              <w:ind w:firstLine="283"/>
              <w:jc w:val="both"/>
            </w:pPr>
            <w:r>
              <w:rPr>
                <w:sz w:val="20"/>
              </w:rPr>
              <w:t xml:space="preserve">методы определения потребности в строительных и вспомогательных материалах и оборудовании, используемых в строительном производстве;</w:t>
            </w:r>
          </w:p>
          <w:p>
            <w:pPr>
              <w:pStyle w:val="0"/>
              <w:ind w:firstLine="283"/>
              <w:jc w:val="both"/>
            </w:pPr>
            <w:r>
              <w:rPr>
                <w:sz w:val="20"/>
              </w:rPr>
              <w:t xml:space="preserve">правила хранения исходной и текущей документации на поставку строительных и вспомогательных материалов и оборудования;</w:t>
            </w:r>
          </w:p>
          <w:p>
            <w:pPr>
              <w:pStyle w:val="0"/>
              <w:ind w:firstLine="283"/>
              <w:jc w:val="both"/>
            </w:pPr>
            <w:r>
              <w:rPr>
                <w:sz w:val="20"/>
              </w:rPr>
              <w:t xml:space="preserve">способы обработки информации с использованием программного обеспечения и компьютерных средств;</w:t>
            </w:r>
          </w:p>
          <w:p>
            <w:pPr>
              <w:pStyle w:val="0"/>
              <w:ind w:firstLine="283"/>
              <w:jc w:val="both"/>
            </w:pPr>
            <w:r>
              <w:rPr>
                <w:sz w:val="20"/>
              </w:rPr>
              <w:t xml:space="preserve">правила работы с базой данных и массивами информации по строительным и вспомогательным материалам и оборудованию в привязке к поставщикам и (или) производителям.</w:t>
            </w:r>
          </w:p>
          <w:p>
            <w:pPr>
              <w:pStyle w:val="0"/>
              <w:jc w:val="both"/>
            </w:pPr>
            <w:r>
              <w:rPr>
                <w:sz w:val="20"/>
              </w:rPr>
              <w:t xml:space="preserve">уметь:</w:t>
            </w:r>
          </w:p>
          <w:p>
            <w:pPr>
              <w:pStyle w:val="0"/>
              <w:ind w:firstLine="283"/>
              <w:jc w:val="both"/>
            </w:pPr>
            <w:r>
              <w:rPr>
                <w:sz w:val="20"/>
              </w:rPr>
              <w:t xml:space="preserve">классифицировать строительные и вспомогательные материалы и оборудование с привязкой к поставщикам и (или) производителям;</w:t>
            </w:r>
          </w:p>
          <w:p>
            <w:pPr>
              <w:pStyle w:val="0"/>
              <w:ind w:firstLine="283"/>
              <w:jc w:val="both"/>
            </w:pPr>
            <w:r>
              <w:rPr>
                <w:sz w:val="20"/>
              </w:rPr>
              <w:t xml:space="preserve">взаимодействовать с другими специалистами строительной организации по вопросам потребности строительного производства в строительных и вспомогательных материалах и оборудовании;</w:t>
            </w:r>
          </w:p>
          <w:p>
            <w:pPr>
              <w:pStyle w:val="0"/>
              <w:ind w:firstLine="283"/>
              <w:jc w:val="both"/>
            </w:pPr>
            <w:r>
              <w:rPr>
                <w:sz w:val="20"/>
              </w:rPr>
              <w:t xml:space="preserve">пользоваться нормативной информацией о лимитах расходования строительных и вспомогательных материалов и оборудования;</w:t>
            </w:r>
          </w:p>
          <w:p>
            <w:pPr>
              <w:pStyle w:val="0"/>
              <w:ind w:firstLine="283"/>
              <w:jc w:val="both"/>
            </w:pPr>
            <w:r>
              <w:rPr>
                <w:sz w:val="20"/>
              </w:rPr>
              <w:t xml:space="preserve">обобщать информацию и рассчитывать показатели потребности в строительных и вспомогательных материалах и оборудовании;</w:t>
            </w:r>
          </w:p>
          <w:p>
            <w:pPr>
              <w:pStyle w:val="0"/>
              <w:ind w:firstLine="283"/>
              <w:jc w:val="both"/>
            </w:pPr>
            <w:r>
              <w:rPr>
                <w:sz w:val="20"/>
              </w:rPr>
              <w:t xml:space="preserve">систематизировать и обобщать информацию о заключенных договорах на поставку строительных и вспомогательных материалов и оборудования;</w:t>
            </w:r>
          </w:p>
          <w:p>
            <w:pPr>
              <w:pStyle w:val="0"/>
              <w:ind w:firstLine="283"/>
              <w:jc w:val="both"/>
            </w:pPr>
            <w:r>
              <w:rPr>
                <w:sz w:val="20"/>
              </w:rPr>
              <w:t xml:space="preserve">систематизировать данные о поставщиках и производителях строительных и вспомогательных материалов и оборудования по номенклатуре, техническим и ценовым характеристикам.</w:t>
            </w:r>
          </w:p>
          <w:p>
            <w:pPr>
              <w:pStyle w:val="0"/>
              <w:jc w:val="both"/>
            </w:pPr>
            <w:r>
              <w:rPr>
                <w:sz w:val="20"/>
              </w:rPr>
              <w:t xml:space="preserve">иметь практический опыт в:</w:t>
            </w:r>
          </w:p>
          <w:p>
            <w:pPr>
              <w:pStyle w:val="0"/>
              <w:ind w:firstLine="283"/>
              <w:jc w:val="both"/>
            </w:pPr>
            <w:r>
              <w:rPr>
                <w:sz w:val="20"/>
              </w:rPr>
              <w:t xml:space="preserve">получении, обобщении и приведении к единому формату и размерности исходной информации о строительных и вспомогательных материалах и оборудовании;</w:t>
            </w:r>
          </w:p>
          <w:p>
            <w:pPr>
              <w:pStyle w:val="0"/>
              <w:ind w:firstLine="283"/>
              <w:jc w:val="both"/>
            </w:pPr>
            <w:r>
              <w:rPr>
                <w:sz w:val="20"/>
              </w:rPr>
              <w:t xml:space="preserve">составлении спецификаций и таблиц, отражающих информацию о потребности в строительных и вспомогательных материалах и оборудовании;</w:t>
            </w:r>
          </w:p>
          <w:p>
            <w:pPr>
              <w:pStyle w:val="0"/>
              <w:ind w:firstLine="283"/>
              <w:jc w:val="both"/>
            </w:pPr>
            <w:r>
              <w:rPr>
                <w:sz w:val="20"/>
              </w:rPr>
              <w:t xml:space="preserve">передаче сводных спецификаций и таблиц специалисту более высокого квалифицированного уровня для их анализа, проверки и внесения необходимых изменений и дополнений;</w:t>
            </w:r>
          </w:p>
          <w:p>
            <w:pPr>
              <w:pStyle w:val="0"/>
              <w:ind w:firstLine="283"/>
              <w:jc w:val="both"/>
            </w:pPr>
            <w:r>
              <w:rPr>
                <w:sz w:val="20"/>
              </w:rPr>
              <w:t xml:space="preserve">формировании и хранении базы данных о строительных и вспомогательных материалах и оборудовании в привязке к поставщикам и/или производителям;</w:t>
            </w:r>
          </w:p>
          <w:p>
            <w:pPr>
              <w:pStyle w:val="0"/>
              <w:ind w:firstLine="283"/>
              <w:jc w:val="both"/>
            </w:pPr>
            <w:r>
              <w:rPr>
                <w:sz w:val="20"/>
              </w:rPr>
              <w:t xml:space="preserve">сборе информации о номенклатуре, ценовых и натуральных показателях потребности в строительных и вспомогательных материалах и оборудовании по объектам строительства;</w:t>
            </w:r>
          </w:p>
          <w:p>
            <w:pPr>
              <w:pStyle w:val="0"/>
              <w:ind w:firstLine="283"/>
              <w:jc w:val="both"/>
            </w:pPr>
            <w:r>
              <w:rPr>
                <w:sz w:val="20"/>
              </w:rPr>
              <w:t xml:space="preserve">сборе информации о поставщиках, производителях и ценах по номенклатуре и технических характеристиках строительных и вспомогательных материалов и оборудовании;</w:t>
            </w:r>
          </w:p>
          <w:p>
            <w:pPr>
              <w:pStyle w:val="0"/>
              <w:ind w:firstLine="283"/>
              <w:jc w:val="both"/>
            </w:pPr>
            <w:r>
              <w:rPr>
                <w:sz w:val="20"/>
              </w:rPr>
              <w:t xml:space="preserve">формировании и хранении бумажного и электронного вариантов архива заключенных договоров на поставку строительных и вспомогательных материалов и оборудования.</w:t>
            </w:r>
          </w:p>
        </w:tc>
      </w:tr>
      <w:tr>
        <w:tc>
          <w:tcPr>
            <w:tcW w:w="1871" w:type="dxa"/>
            <w:tcBorders>
              <w:top w:val="single" w:sz="4"/>
              <w:bottom w:val="nil"/>
            </w:tcBorders>
          </w:tcPr>
          <w:p>
            <w:pPr>
              <w:pStyle w:val="0"/>
              <w:jc w:val="both"/>
            </w:pPr>
            <w:r>
              <w:rPr>
                <w:sz w:val="20"/>
              </w:rPr>
              <w:t xml:space="preserve">Организация работы складского хозяйства</w:t>
            </w:r>
          </w:p>
        </w:tc>
        <w:tc>
          <w:tcPr>
            <w:tcW w:w="7200"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номенклатуру и основные характеристики строительных и вспомогательных материалов и оборудования;</w:t>
            </w:r>
          </w:p>
          <w:p>
            <w:pPr>
              <w:pStyle w:val="0"/>
              <w:ind w:firstLine="283"/>
              <w:jc w:val="both"/>
            </w:pPr>
            <w:r>
              <w:rPr>
                <w:sz w:val="20"/>
              </w:rPr>
              <w:t xml:space="preserve">порядок учета, приемки, хранения, выдачи и списания строительных и вспомогательных материалов и оборудования;</w:t>
            </w:r>
          </w:p>
          <w:p>
            <w:pPr>
              <w:pStyle w:val="0"/>
              <w:ind w:firstLine="283"/>
              <w:jc w:val="both"/>
            </w:pPr>
            <w:r>
              <w:rPr>
                <w:sz w:val="20"/>
              </w:rPr>
              <w:t xml:space="preserve">стандарты и технические условия на хранение строительных и вспомогательных материалов и оборудования;</w:t>
            </w:r>
          </w:p>
          <w:p>
            <w:pPr>
              <w:pStyle w:val="0"/>
              <w:ind w:firstLine="283"/>
              <w:jc w:val="both"/>
            </w:pPr>
            <w:r>
              <w:rPr>
                <w:sz w:val="20"/>
              </w:rPr>
              <w:t xml:space="preserve">правила складского учета и составления материальных отчетов движения грузов, а также первичных документов;</w:t>
            </w:r>
          </w:p>
          <w:p>
            <w:pPr>
              <w:pStyle w:val="0"/>
              <w:ind w:firstLine="283"/>
              <w:jc w:val="both"/>
            </w:pPr>
            <w:r>
              <w:rPr>
                <w:sz w:val="20"/>
              </w:rPr>
              <w:t xml:space="preserve">правила проведения инвентаризации строительных и вспомогательных материалов и оборудования;</w:t>
            </w:r>
          </w:p>
          <w:p>
            <w:pPr>
              <w:pStyle w:val="0"/>
              <w:ind w:firstLine="283"/>
              <w:jc w:val="both"/>
            </w:pPr>
            <w:r>
              <w:rPr>
                <w:sz w:val="20"/>
              </w:rPr>
              <w:t xml:space="preserve">требования к нормируемым запасам строительных и вспомогательных материалов и оборудования;</w:t>
            </w:r>
          </w:p>
          <w:p>
            <w:pPr>
              <w:pStyle w:val="0"/>
              <w:ind w:firstLine="283"/>
              <w:jc w:val="both"/>
            </w:pPr>
            <w:r>
              <w:rPr>
                <w:sz w:val="20"/>
              </w:rPr>
              <w:t xml:space="preserve">правила поддержания температурно-влажностного режима и других технических условий хранения строительных и вспомогательных материалов и оборудования;</w:t>
            </w:r>
          </w:p>
          <w:p>
            <w:pPr>
              <w:pStyle w:val="0"/>
              <w:ind w:firstLine="283"/>
              <w:jc w:val="both"/>
            </w:pPr>
            <w:r>
              <w:rPr>
                <w:sz w:val="20"/>
              </w:rPr>
              <w:t xml:space="preserve">требования к оснащению складских помещений погрузо-разгрузочными машинами и механизмами и правила размещения строительных и вспомогательных материалов и оборудования;</w:t>
            </w:r>
          </w:p>
          <w:p>
            <w:pPr>
              <w:pStyle w:val="0"/>
              <w:ind w:firstLine="283"/>
              <w:jc w:val="both"/>
            </w:pPr>
            <w:r>
              <w:rPr>
                <w:sz w:val="20"/>
              </w:rPr>
              <w:t xml:space="preserve">нормы, правила и инструкции по охране труда при работе на территории склада и использовании погрузо-разгрузочных машин и механизмов;</w:t>
            </w:r>
          </w:p>
          <w:p>
            <w:pPr>
              <w:pStyle w:val="0"/>
              <w:ind w:firstLine="283"/>
              <w:jc w:val="both"/>
            </w:pPr>
            <w:r>
              <w:rPr>
                <w:sz w:val="20"/>
              </w:rPr>
              <w:t xml:space="preserve">порядок действий при возникновении возгорания, заливов и других чрезвычайных ситуаций;</w:t>
            </w:r>
          </w:p>
          <w:p>
            <w:pPr>
              <w:pStyle w:val="0"/>
              <w:ind w:firstLine="283"/>
              <w:jc w:val="both"/>
            </w:pPr>
            <w:r>
              <w:rPr>
                <w:sz w:val="20"/>
              </w:rPr>
              <w:t xml:space="preserve">методы обработки информации с использованием программного обеспечения и компьютерных средств.</w:t>
            </w:r>
          </w:p>
          <w:p>
            <w:pPr>
              <w:pStyle w:val="0"/>
              <w:jc w:val="both"/>
            </w:pPr>
            <w:r>
              <w:rPr>
                <w:sz w:val="20"/>
              </w:rPr>
              <w:t xml:space="preserve">уметь:</w:t>
            </w:r>
          </w:p>
          <w:p>
            <w:pPr>
              <w:pStyle w:val="0"/>
              <w:ind w:firstLine="283"/>
              <w:jc w:val="both"/>
            </w:pPr>
            <w:r>
              <w:rPr>
                <w:sz w:val="20"/>
              </w:rPr>
              <w:t xml:space="preserve">размещать на складской территории материально-технические ресурсы с учетом рационального использования складских площадей, облегчения поиска складируемой продукции и доступа к ней для погрузки и вывоза с территории склада;</w:t>
            </w:r>
          </w:p>
          <w:p>
            <w:pPr>
              <w:pStyle w:val="0"/>
              <w:ind w:firstLine="283"/>
              <w:jc w:val="both"/>
            </w:pPr>
            <w:r>
              <w:rPr>
                <w:sz w:val="20"/>
              </w:rPr>
              <w:t xml:space="preserve">классифицировать первичные документы по поступающим на склад материально-техническим ресурсам;</w:t>
            </w:r>
          </w:p>
          <w:p>
            <w:pPr>
              <w:pStyle w:val="0"/>
              <w:ind w:firstLine="283"/>
              <w:jc w:val="both"/>
            </w:pPr>
            <w:r>
              <w:rPr>
                <w:sz w:val="20"/>
              </w:rPr>
              <w:t xml:space="preserve">формировать и поддерживать систему учетно-отчетной документации по движению (приходу, расходу) материально-технических ресурсов на складе;</w:t>
            </w:r>
          </w:p>
        </w:tc>
      </w:tr>
      <w:tr>
        <w:tc>
          <w:tcPr>
            <w:tcW w:w="1871" w:type="dxa"/>
            <w:tcBorders>
              <w:top w:val="nil"/>
              <w:bottom w:val="single" w:sz="4"/>
            </w:tcBorders>
          </w:tcPr>
          <w:p>
            <w:pPr>
              <w:pStyle w:val="0"/>
            </w:pPr>
            <w:r>
              <w:rPr>
                <w:sz w:val="20"/>
              </w:rPr>
            </w:r>
          </w:p>
        </w:tc>
        <w:tc>
          <w:tcPr>
            <w:tcW w:w="7200" w:type="dxa"/>
            <w:tcBorders>
              <w:top w:val="nil"/>
              <w:bottom w:val="single" w:sz="4"/>
            </w:tcBorders>
          </w:tcPr>
          <w:p>
            <w:pPr>
              <w:pStyle w:val="0"/>
              <w:ind w:firstLine="283"/>
              <w:jc w:val="both"/>
            </w:pPr>
            <w:r>
              <w:rPr>
                <w:sz w:val="20"/>
              </w:rPr>
              <w:t xml:space="preserve">работать с компьютером в качестве пользователя с применением специализированного программного обеспечения;</w:t>
            </w:r>
          </w:p>
          <w:p>
            <w:pPr>
              <w:pStyle w:val="0"/>
              <w:ind w:firstLine="283"/>
              <w:jc w:val="both"/>
            </w:pPr>
            <w:r>
              <w:rPr>
                <w:sz w:val="20"/>
              </w:rPr>
              <w:t xml:space="preserve">выявлять на основе данных складского учета отклонения фактического остатка хранящихся грузов от установленной нормы запаса, а также остатки, находящиеся без движения;</w:t>
            </w:r>
          </w:p>
          <w:p>
            <w:pPr>
              <w:pStyle w:val="0"/>
              <w:ind w:firstLine="283"/>
              <w:jc w:val="both"/>
            </w:pPr>
            <w:r>
              <w:rPr>
                <w:sz w:val="20"/>
              </w:rPr>
              <w:t xml:space="preserve">применять правила инвентаризации строительных и вспомогательных материалов и оборудования;</w:t>
            </w:r>
          </w:p>
          <w:p>
            <w:pPr>
              <w:pStyle w:val="0"/>
              <w:ind w:firstLine="283"/>
              <w:jc w:val="both"/>
            </w:pPr>
            <w:r>
              <w:rPr>
                <w:sz w:val="20"/>
              </w:rPr>
              <w:t xml:space="preserve">пользоваться приборами контроля температурно-влажностного режима и других технических условий хранения строительных и вспомогательных материалов и оборудования;</w:t>
            </w:r>
          </w:p>
          <w:p>
            <w:pPr>
              <w:pStyle w:val="0"/>
              <w:ind w:firstLine="283"/>
              <w:jc w:val="both"/>
            </w:pPr>
            <w:r>
              <w:rPr>
                <w:sz w:val="20"/>
              </w:rPr>
              <w:t xml:space="preserve">организовывать деятельность рабочих склада и водителей погрузо-разгрузочных машин и механизмов на складе с соблюдением норм, правил и инструкций по охране труда и пожарной безопасности;</w:t>
            </w:r>
          </w:p>
          <w:p>
            <w:pPr>
              <w:pStyle w:val="0"/>
              <w:ind w:firstLine="283"/>
              <w:jc w:val="both"/>
            </w:pPr>
            <w:r>
              <w:rPr>
                <w:sz w:val="20"/>
              </w:rPr>
              <w:t xml:space="preserve">разрабатывать и реализовывать мероприятия по восстановлению режима хранения строительных и вспомогательных материалов и оборудования на складе; пользоваться системой видеонаблюдения за территорией складов.</w:t>
            </w:r>
          </w:p>
          <w:p>
            <w:pPr>
              <w:pStyle w:val="0"/>
              <w:jc w:val="both"/>
            </w:pPr>
            <w:r>
              <w:rPr>
                <w:sz w:val="20"/>
              </w:rPr>
              <w:t xml:space="preserve">иметь практический опыт в:</w:t>
            </w:r>
          </w:p>
          <w:p>
            <w:pPr>
              <w:pStyle w:val="0"/>
              <w:ind w:firstLine="283"/>
              <w:jc w:val="both"/>
            </w:pPr>
            <w:r>
              <w:rPr>
                <w:sz w:val="20"/>
              </w:rPr>
              <w:t xml:space="preserve">обеспечении готовности необходимой техники и территории склада для разгрузки, а также мест для складирования и хранения в соответствии с установленными правилами размещения грузов;</w:t>
            </w:r>
          </w:p>
          <w:p>
            <w:pPr>
              <w:pStyle w:val="0"/>
              <w:ind w:firstLine="283"/>
              <w:jc w:val="both"/>
            </w:pPr>
            <w:r>
              <w:rPr>
                <w:sz w:val="20"/>
              </w:rPr>
              <w:t xml:space="preserve">организации приемки строительных и вспомогательных материалов и оборудования: разгрузка и доставка грузов на места хранения с учетом рационального использования складских площадей, облегчения доступа к складируемой продукции, ее поиска, погрузки и вывоза с территории склада;</w:t>
            </w:r>
          </w:p>
          <w:p>
            <w:pPr>
              <w:pStyle w:val="0"/>
              <w:ind w:firstLine="283"/>
              <w:jc w:val="both"/>
            </w:pPr>
            <w:r>
              <w:rPr>
                <w:sz w:val="20"/>
              </w:rPr>
              <w:t xml:space="preserve">составлении картотеки складского учета, внесении в нее записи на основании оформленных в установленном порядке и исполненных первичных документов;</w:t>
            </w:r>
          </w:p>
          <w:p>
            <w:pPr>
              <w:pStyle w:val="0"/>
              <w:ind w:firstLine="283"/>
              <w:jc w:val="both"/>
            </w:pPr>
            <w:r>
              <w:rPr>
                <w:sz w:val="20"/>
              </w:rPr>
              <w:t xml:space="preserve">ведении учета остатков хранящихся на складе строительных и вспомогательных материалов и оборудования, сопоставлении количества, указанного в первичных документах, с установленным лимитом расхода, получении документов на выдачу строительных и вспомогательных материалов и оборудования;</w:t>
            </w:r>
          </w:p>
          <w:p>
            <w:pPr>
              <w:pStyle w:val="0"/>
              <w:ind w:firstLine="283"/>
              <w:jc w:val="both"/>
            </w:pPr>
            <w:r>
              <w:rPr>
                <w:sz w:val="20"/>
              </w:rPr>
              <w:t xml:space="preserve">выдаче строительных и вспомогательных материалов и оборудования, организации отгрузки и внесении соответствующих записей в систему учета;</w:t>
            </w:r>
          </w:p>
          <w:p>
            <w:pPr>
              <w:pStyle w:val="0"/>
              <w:ind w:firstLine="283"/>
              <w:jc w:val="both"/>
            </w:pPr>
            <w:r>
              <w:rPr>
                <w:sz w:val="20"/>
              </w:rPr>
              <w:t xml:space="preserve">оформлении и представлении в бухгалтерию строительной организации материальных отчетов, отражающих движение (приход, расход) строительных и вспомогательных материалов и оборудования;</w:t>
            </w:r>
          </w:p>
          <w:p>
            <w:pPr>
              <w:pStyle w:val="0"/>
              <w:ind w:firstLine="283"/>
              <w:jc w:val="both"/>
            </w:pPr>
            <w:r>
              <w:rPr>
                <w:sz w:val="20"/>
              </w:rPr>
              <w:t xml:space="preserve">организации проверки фактического наличия строительных и вспомогательных материалов и оборудования, а также списании пришедших в негодность хранящихся на складе ресурсов;</w:t>
            </w:r>
          </w:p>
          <w:p>
            <w:pPr>
              <w:pStyle w:val="0"/>
              <w:ind w:firstLine="283"/>
              <w:jc w:val="both"/>
            </w:pPr>
            <w:r>
              <w:rPr>
                <w:sz w:val="20"/>
              </w:rPr>
              <w:t xml:space="preserve">подготовке информации об отклонениях фактического остатка хранящихся грузов от установленной нормы запаса, а также об остатках, находящихся без движения, для принятия решения об их ликвидации;</w:t>
            </w:r>
          </w:p>
          <w:p>
            <w:pPr>
              <w:pStyle w:val="0"/>
              <w:ind w:firstLine="283"/>
              <w:jc w:val="both"/>
            </w:pPr>
            <w:r>
              <w:rPr>
                <w:sz w:val="20"/>
              </w:rPr>
              <w:t xml:space="preserve">инструктировании работников склада по охране труда, внесении в специальный журнал записи о проведении инструктажа;</w:t>
            </w:r>
          </w:p>
          <w:p>
            <w:pPr>
              <w:pStyle w:val="0"/>
              <w:ind w:firstLine="283"/>
              <w:jc w:val="both"/>
            </w:pPr>
            <w:r>
              <w:rPr>
                <w:sz w:val="20"/>
              </w:rPr>
              <w:t xml:space="preserve">ознакомлении работников склада с правилами обеспечения сохранности хранящихся на складе строительных и вспомогательных материалов и оборудования;</w:t>
            </w:r>
          </w:p>
          <w:p>
            <w:pPr>
              <w:pStyle w:val="0"/>
              <w:ind w:firstLine="283"/>
              <w:jc w:val="both"/>
            </w:pPr>
            <w:r>
              <w:rPr>
                <w:sz w:val="20"/>
              </w:rPr>
              <w:t xml:space="preserve">обеспечении соблюдения температурно-влажностного режима и других технических условий хранения строительных и вспомогательных материалов и оборудования;</w:t>
            </w:r>
          </w:p>
          <w:p>
            <w:pPr>
              <w:pStyle w:val="0"/>
              <w:ind w:firstLine="283"/>
              <w:jc w:val="both"/>
            </w:pPr>
            <w:r>
              <w:rPr>
                <w:sz w:val="20"/>
              </w:rPr>
              <w:t xml:space="preserve">контроле выполнения погрузочно-разгрузочных работ при приеме и отпуске материальных ценностей с целью обеспечения их сохранности;</w:t>
            </w:r>
          </w:p>
          <w:p>
            <w:pPr>
              <w:pStyle w:val="0"/>
              <w:ind w:firstLine="283"/>
              <w:jc w:val="both"/>
            </w:pPr>
            <w:r>
              <w:rPr>
                <w:sz w:val="20"/>
              </w:rPr>
              <w:t xml:space="preserve">организации системы видеонаблюдения и контроля охраны территории склада;</w:t>
            </w:r>
          </w:p>
          <w:p>
            <w:pPr>
              <w:pStyle w:val="0"/>
              <w:ind w:firstLine="283"/>
              <w:jc w:val="both"/>
            </w:pPr>
            <w:r>
              <w:rPr>
                <w:sz w:val="20"/>
              </w:rPr>
              <w:t xml:space="preserve">обеспечении содержания в исправности подъездных путей.</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10.01.2018 N 2</w:t>
            <w:br/>
            <w:t>(ред. от 01.09.2022)</w:t>
            <w:br/>
            <w:t>"Об утверждении федерального государственного образоват...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DBAD3BD9DF154593612736234F8743E40BE60A26612E79660BD8818E20BC3C2EF8B94483DAFFBA91427D52D145C730EE126974E62619AB2oAE5I" TargetMode = "External"/>
	<Relationship Id="rId8" Type="http://schemas.openxmlformats.org/officeDocument/2006/relationships/hyperlink" Target="consultantplus://offline/ref=CDBAD3BD9DF154593612736234F8743E46B46FA26513E79660BD8818E20BC3C2EF8B94483DAAF9AF1727D52D145C730EE126974E62619AB2oAE5I" TargetMode = "External"/>
	<Relationship Id="rId9" Type="http://schemas.openxmlformats.org/officeDocument/2006/relationships/hyperlink" Target="consultantplus://offline/ref=CDBAD3BD9DF154593612736234F8743E45BA60AC601BE79660BD8818E20BC3C2EF8B94483DAAF9AA1727D52D145C730EE126974E62619AB2oAE5I" TargetMode = "External"/>
	<Relationship Id="rId10" Type="http://schemas.openxmlformats.org/officeDocument/2006/relationships/hyperlink" Target="consultantplus://offline/ref=CDBAD3BD9DF154593612736234F8743E40BE60A26612E79660BD8818E20BC3C2EF8B94483DAFFBA91427D52D145C730EE126974E62619AB2oAE5I" TargetMode = "External"/>
	<Relationship Id="rId11" Type="http://schemas.openxmlformats.org/officeDocument/2006/relationships/hyperlink" Target="consultantplus://offline/ref=CDBAD3BD9DF154593612736234F8743E46BD6CA3661BE79660BD8818E20BC3C2EF8B94483DAAF9A31527D52D145C730EE126974E62619AB2oAE5I" TargetMode = "External"/>
	<Relationship Id="rId12" Type="http://schemas.openxmlformats.org/officeDocument/2006/relationships/hyperlink" Target="consultantplus://offline/ref=CDBAD3BD9DF154593612736234F8743E46BD6CA3661BE79660BD8818E20BC3C2EF8B94483DAAF9AF1227D52D145C730EE126974E62619AB2oAE5I" TargetMode = "External"/>
	<Relationship Id="rId13" Type="http://schemas.openxmlformats.org/officeDocument/2006/relationships/hyperlink" Target="consultantplus://offline/ref=CDBAD3BD9DF154593612736234F8743E40BE60A26612E79660BD8818E20BC3C2EF8B94483DAFFBA91727D52D145C730EE126974E62619AB2oAE5I" TargetMode = "External"/>
	<Relationship Id="rId14" Type="http://schemas.openxmlformats.org/officeDocument/2006/relationships/hyperlink" Target="consultantplus://offline/ref=CDBAD3BD9DF154593612736234F8743E40BF6BA0671DE79660BD8818E20BC3C2EF8B94483DAAFBAF1C27D52D145C730EE126974E62619AB2oAE5I" TargetMode = "External"/>
	<Relationship Id="rId15" Type="http://schemas.openxmlformats.org/officeDocument/2006/relationships/hyperlink" Target="consultantplus://offline/ref=CDBAD3BD9DF154593612736234F8743E47BB6FA36519E79660BD8818E20BC3C2EF8B94483DAAF0AD1627D52D145C730EE126974E62619AB2oAE5I" TargetMode = "External"/>
	<Relationship Id="rId16" Type="http://schemas.openxmlformats.org/officeDocument/2006/relationships/hyperlink" Target="consultantplus://offline/ref=CDBAD3BD9DF154593612736234F8743E40BE60A26612E79660BD8818E20BC3C2EF8B94483DAFFBA91127D52D145C730EE126974E62619AB2oAE5I" TargetMode = "External"/>
	<Relationship Id="rId17" Type="http://schemas.openxmlformats.org/officeDocument/2006/relationships/hyperlink" Target="consultantplus://offline/ref=CDBAD3BD9DF154593612736234F8743E40BF6BA0671DE79660BD8818E20BC3C2EF8B944D39ACF2FF4468D471510B600EE126944C7Eo6E1I" TargetMode = "External"/>
	<Relationship Id="rId18" Type="http://schemas.openxmlformats.org/officeDocument/2006/relationships/hyperlink" Target="consultantplus://offline/ref=CDBAD3BD9DF154593612736234F8743E40BE60A26612E79660BD8818E20BC3C2EF8B94483DAFFBA91227D52D145C730EE126974E62619AB2oAE5I" TargetMode = "External"/>
	<Relationship Id="rId19" Type="http://schemas.openxmlformats.org/officeDocument/2006/relationships/hyperlink" Target="consultantplus://offline/ref=CDBAD3BD9DF154593612736234F8743E40BE60A26612E79660BD8818E20BC3C2EF8B94483DAFFBA91327D52D145C730EE126974E62619AB2oAE5I" TargetMode = "External"/>
	<Relationship Id="rId20" Type="http://schemas.openxmlformats.org/officeDocument/2006/relationships/hyperlink" Target="consultantplus://offline/ref=CDBAD3BD9DF154593612736234F8743E40BD69AD671BE79660BD8818E20BC3C2EF8B94483DAAF9A81527D52D145C730EE126974E62619AB2oAE5I" TargetMode = "External"/>
	<Relationship Id="rId21" Type="http://schemas.openxmlformats.org/officeDocument/2006/relationships/hyperlink" Target="consultantplus://offline/ref=CDBAD3BD9DF154593612736234F8743E40BE60A26612E79660BD8818E20BC3C2EF8B94483DAFFBA91C27D52D145C730EE126974E62619AB2oAE5I" TargetMode = "External"/>
	<Relationship Id="rId22" Type="http://schemas.openxmlformats.org/officeDocument/2006/relationships/hyperlink" Target="consultantplus://offline/ref=CDBAD3BD9DF154593612736234F8743E40BE60A26612E79660BD8818E20BC3C2EF8B94483DAFFBA81427D52D145C730EE126974E62619AB2oAE5I" TargetMode = "External"/>
	<Relationship Id="rId23" Type="http://schemas.openxmlformats.org/officeDocument/2006/relationships/hyperlink" Target="consultantplus://offline/ref=CDBAD3BD9DF154593612736234F8743E40BE60A26612E79660BD8818E20BC3C2EF8B94483DAFFBA81627D52D145C730EE126974E62619AB2oAE5I" TargetMode = "External"/>
	<Relationship Id="rId24" Type="http://schemas.openxmlformats.org/officeDocument/2006/relationships/hyperlink" Target="consultantplus://offline/ref=CDBAD3BD9DF154593612736234F8743E40BF6BA0671DE79660BD8818E20BC3C2FD8BCC443CA8E7AA1732837C52o0EBI" TargetMode = "External"/>
	<Relationship Id="rId25" Type="http://schemas.openxmlformats.org/officeDocument/2006/relationships/hyperlink" Target="consultantplus://offline/ref=CDBAD3BD9DF154593612736234F8743E40BE60A26612E79660BD8818E20BC3C2EF8B94483DAFFBAF1127D52D145C730EE126974E62619AB2oAE5I" TargetMode = "External"/>
	<Relationship Id="rId26" Type="http://schemas.openxmlformats.org/officeDocument/2006/relationships/hyperlink" Target="consultantplus://offline/ref=CDBAD3BD9DF154593612736234F8743E40BF69AC6C13E79660BD8818E20BC3C2FD8BCC443CA8E7AA1732837C52o0EBI" TargetMode = "External"/>
	<Relationship Id="rId27" Type="http://schemas.openxmlformats.org/officeDocument/2006/relationships/hyperlink" Target="consultantplus://offline/ref=CDBAD3BD9DF154593612736234F8743E46BD69A16218E79660BD8818E20BC3C2EF8B94483DAAF9AB1C27D52D145C730EE126974E62619AB2oAE5I" TargetMode = "External"/>
	<Relationship Id="rId28" Type="http://schemas.openxmlformats.org/officeDocument/2006/relationships/hyperlink" Target="consultantplus://offline/ref=CDBAD3BD9DF154593612736234F8743E46BB61A16C1BE79660BD8818E20BC3C2EF8B94483DAAF9AA1527D52D145C730EE126974E62619AB2oAE5I" TargetMode = "External"/>
	<Relationship Id="rId29" Type="http://schemas.openxmlformats.org/officeDocument/2006/relationships/hyperlink" Target="consultantplus://offline/ref=CDBAD3BD9DF154593612736234F8743E45BE6AA1671CE79660BD8818E20BC3C2EF8B94483DAAF9AB1C27D52D145C730EE126974E62619AB2oAE5I" TargetMode = "External"/>
	<Relationship Id="rId30" Type="http://schemas.openxmlformats.org/officeDocument/2006/relationships/hyperlink" Target="consultantplus://offline/ref=CDBAD3BD9DF154593612736234F8743E45BB6CA16D1CE79660BD8818E20BC3C2EF8B94483DAAF9AB1C27D52D145C730EE126974E62619AB2oAE5I" TargetMode = "External"/>
	<Relationship Id="rId31" Type="http://schemas.openxmlformats.org/officeDocument/2006/relationships/hyperlink" Target="consultantplus://offline/ref=CDBAD3BD9DF154593612736234F8743E45BB6CA16D1EE79660BD8818E20BC3C2EF8B94483DAAF9AB1C27D52D145C730EE126974E62619AB2oAE5I" TargetMode = "External"/>
	<Relationship Id="rId32" Type="http://schemas.openxmlformats.org/officeDocument/2006/relationships/hyperlink" Target="consultantplus://offline/ref=CDBAD3BD9DF154593612736234F8743E45B560A4651EE79660BD8818E20BC3C2EF8B94483DAAF9AB1C27D52D145C730EE126974E62619AB2oAE5I" TargetMode = "External"/>
	<Relationship Id="rId33" Type="http://schemas.openxmlformats.org/officeDocument/2006/relationships/hyperlink" Target="consultantplus://offline/ref=CDBAD3BD9DF154593612736234F8743E47B461AC6618E79660BD8818E20BC3C2EF8B94483DAAF9AA1727D52D145C730EE126974E62619AB2oAE5I" TargetMode = "External"/>
	<Relationship Id="rId34" Type="http://schemas.openxmlformats.org/officeDocument/2006/relationships/hyperlink" Target="consultantplus://offline/ref=CDBAD3BD9DF154593612736234F8743E47B461AC6618E79660BD8818E20BC3C2EF8B94483DABFEA91327D52D145C730EE126974E62619AB2oAE5I" TargetMode = "External"/>
	<Relationship Id="rId35" Type="http://schemas.openxmlformats.org/officeDocument/2006/relationships/hyperlink" Target="consultantplus://offline/ref=CDBAD3BD9DF154593612736234F8743E47B461AC6618E79660BD8818E20BC3C2EF8B94483DAAFAA91127D52D145C730EE126974E62619AB2oAE5I" TargetMode = "External"/>
	<Relationship Id="rId36" Type="http://schemas.openxmlformats.org/officeDocument/2006/relationships/hyperlink" Target="consultantplus://offline/ref=CDBAD3BD9DF154593612736234F8743E47B461AC6618E79660BD8818E20BC3C2EF8B94483DA8F8AE1D27D52D145C730EE126974E62619AB2oAE5I" TargetMode = "External"/>
	<Relationship Id="rId37" Type="http://schemas.openxmlformats.org/officeDocument/2006/relationships/hyperlink" Target="consultantplus://offline/ref=CDBAD3BD9DF154593612736234F8743E47B461AC6618E79660BD8818E20BC3C2EF8B94483DA8F8A21127D52D145C730EE126974E62619AB2oAE5I" TargetMode = "External"/>
	<Relationship Id="rId38" Type="http://schemas.openxmlformats.org/officeDocument/2006/relationships/hyperlink" Target="consultantplus://offline/ref=CDBAD3BD9DF154593612736234F8743E47B461AC6618E79660BD8818E20BC3C2EF8B94483DA8FBAE1D27D52D145C730EE126974E62619AB2oAE5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10.01.2018 N 2
(ред. от 01.09.2022)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N 49797)</dc:title>
  <dcterms:created xsi:type="dcterms:W3CDTF">2022-12-12T08:04:39Z</dcterms:created>
</cp:coreProperties>
</file>